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B08" w:rsidRDefault="00820B08">
      <w:pPr>
        <w:spacing w:before="120" w:after="0"/>
        <w:jc w:val="center"/>
        <w:rPr>
          <w:rFonts w:ascii="Times New Roman" w:hAnsi="Times New Roman"/>
          <w:b/>
          <w:bCs/>
          <w:sz w:val="28"/>
          <w:szCs w:val="24"/>
        </w:rPr>
      </w:pPr>
      <w:r>
        <w:rPr>
          <w:rFonts w:ascii="Times New Roman" w:hAnsi="Times New Roman"/>
          <w:b/>
          <w:bCs/>
          <w:sz w:val="28"/>
          <w:szCs w:val="24"/>
        </w:rPr>
        <w:t xml:space="preserve">Phụ lục </w:t>
      </w:r>
    </w:p>
    <w:p w:rsidR="006678E6" w:rsidRDefault="00AB7AA4">
      <w:pPr>
        <w:spacing w:before="120" w:after="0"/>
        <w:jc w:val="center"/>
        <w:rPr>
          <w:rFonts w:ascii="Times New Roman" w:hAnsi="Times New Roman"/>
          <w:b/>
          <w:bCs/>
          <w:sz w:val="28"/>
          <w:szCs w:val="24"/>
        </w:rPr>
      </w:pPr>
      <w:r>
        <w:rPr>
          <w:rFonts w:ascii="Times New Roman" w:hAnsi="Times New Roman"/>
          <w:b/>
          <w:bCs/>
          <w:sz w:val="28"/>
          <w:szCs w:val="24"/>
        </w:rPr>
        <w:t xml:space="preserve">BẢNG SO SÁNH </w:t>
      </w:r>
    </w:p>
    <w:p w:rsidR="006678E6" w:rsidRDefault="00AB7AA4">
      <w:pPr>
        <w:spacing w:before="40" w:after="0" w:line="240" w:lineRule="auto"/>
        <w:jc w:val="center"/>
        <w:rPr>
          <w:rFonts w:ascii="Times New Roman" w:hAnsi="Times New Roman"/>
          <w:b/>
          <w:bCs/>
          <w:sz w:val="26"/>
          <w:szCs w:val="26"/>
        </w:rPr>
      </w:pPr>
      <w:r>
        <w:rPr>
          <w:rFonts w:ascii="Times New Roman" w:hAnsi="Times New Roman"/>
          <w:b/>
          <w:bCs/>
          <w:sz w:val="26"/>
          <w:szCs w:val="26"/>
        </w:rPr>
        <w:t xml:space="preserve">Luật Bảo hiểm xã hội số 58/2014/QH13 và Luật Bảo hiểm xã hội số 41/2024/QH15 (được Quốc hội khóa XV </w:t>
      </w:r>
    </w:p>
    <w:p w:rsidR="006678E6" w:rsidRDefault="00AB7AA4">
      <w:pPr>
        <w:spacing w:afterLines="50" w:after="120" w:line="240" w:lineRule="auto"/>
        <w:jc w:val="center"/>
        <w:rPr>
          <w:rFonts w:ascii="Times New Roman" w:hAnsi="Times New Roman"/>
          <w:b/>
          <w:bCs/>
          <w:sz w:val="26"/>
          <w:szCs w:val="26"/>
        </w:rPr>
      </w:pPr>
      <w:r>
        <w:rPr>
          <w:rFonts w:ascii="Times New Roman" w:hAnsi="Times New Roman"/>
          <w:b/>
          <w:bCs/>
          <w:sz w:val="26"/>
          <w:szCs w:val="26"/>
        </w:rPr>
        <w:t>thông qua ngày 26/9/2024)</w:t>
      </w:r>
    </w:p>
    <w:p w:rsidR="00820B08" w:rsidRPr="00A718F0" w:rsidRDefault="00820B08" w:rsidP="00820B08">
      <w:pPr>
        <w:jc w:val="center"/>
        <w:rPr>
          <w:rFonts w:ascii="Times New Roman" w:hAnsi="Times New Roman"/>
          <w:i/>
          <w:sz w:val="26"/>
          <w:szCs w:val="26"/>
        </w:rPr>
      </w:pPr>
      <w:r w:rsidRPr="00A718F0">
        <w:rPr>
          <w:rFonts w:ascii="Times New Roman" w:hAnsi="Times New Roman"/>
          <w:i/>
          <w:sz w:val="26"/>
          <w:szCs w:val="26"/>
        </w:rPr>
        <w:t xml:space="preserve">(Kèm theo Báo cáo số     </w:t>
      </w:r>
      <w:r>
        <w:rPr>
          <w:rFonts w:ascii="Times New Roman" w:hAnsi="Times New Roman"/>
          <w:i/>
          <w:sz w:val="26"/>
          <w:szCs w:val="26"/>
        </w:rPr>
        <w:t xml:space="preserve">   </w:t>
      </w:r>
      <w:r w:rsidRPr="00A718F0">
        <w:rPr>
          <w:rFonts w:ascii="Times New Roman" w:hAnsi="Times New Roman"/>
          <w:i/>
          <w:sz w:val="26"/>
          <w:szCs w:val="26"/>
        </w:rPr>
        <w:t xml:space="preserve">   /BC-BNV ngày                     tổng kết việc thi hành các quy định pháp luật về Hội đồng quản lý BHXH và kiến nghị, đề xuất để xây dựng Nghị định về Hội đồng quản lý bảo hiểm xã hội theo quy định của Luật BHXH số 41/2024/QH15)</w:t>
      </w:r>
    </w:p>
    <w:tbl>
      <w:tblPr>
        <w:tblW w:w="5000" w:type="pct"/>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3"/>
        <w:gridCol w:w="7799"/>
      </w:tblGrid>
      <w:tr w:rsidR="006678E6" w:rsidTr="00820B08">
        <w:tc>
          <w:tcPr>
            <w:tcW w:w="2322" w:type="pct"/>
          </w:tcPr>
          <w:p w:rsidR="006678E6" w:rsidRDefault="006678E6">
            <w:pPr>
              <w:spacing w:after="0"/>
              <w:jc w:val="center"/>
              <w:rPr>
                <w:rFonts w:ascii="Times New Roman" w:hAnsi="Times New Roman"/>
                <w:b/>
                <w:bCs/>
                <w:sz w:val="24"/>
                <w:szCs w:val="24"/>
              </w:rPr>
            </w:pPr>
          </w:p>
          <w:p w:rsidR="006678E6" w:rsidRDefault="00AB7AA4">
            <w:pPr>
              <w:spacing w:after="0"/>
              <w:jc w:val="center"/>
              <w:rPr>
                <w:rFonts w:ascii="Times New Roman" w:hAnsi="Times New Roman"/>
                <w:b/>
                <w:bCs/>
                <w:sz w:val="24"/>
                <w:szCs w:val="24"/>
              </w:rPr>
            </w:pPr>
            <w:r>
              <w:rPr>
                <w:rFonts w:ascii="Times New Roman" w:hAnsi="Times New Roman"/>
                <w:b/>
                <w:bCs/>
                <w:sz w:val="24"/>
                <w:szCs w:val="24"/>
              </w:rPr>
              <w:t xml:space="preserve">Luật Bảo hiểm xã hội năm số 58/2014/QH13 </w:t>
            </w:r>
          </w:p>
        </w:tc>
        <w:tc>
          <w:tcPr>
            <w:tcW w:w="2678" w:type="pct"/>
          </w:tcPr>
          <w:p w:rsidR="006678E6" w:rsidRDefault="00AB7AA4">
            <w:pPr>
              <w:spacing w:after="0" w:line="240" w:lineRule="auto"/>
              <w:jc w:val="center"/>
              <w:rPr>
                <w:rFonts w:ascii="Times New Roman" w:hAnsi="Times New Roman"/>
                <w:b/>
                <w:bCs/>
                <w:sz w:val="24"/>
                <w:szCs w:val="24"/>
              </w:rPr>
            </w:pPr>
            <w:bookmarkStart w:id="0" w:name="_Hlk161207241"/>
            <w:bookmarkStart w:id="1" w:name="_Hlk162009754"/>
            <w:r>
              <w:rPr>
                <w:rFonts w:ascii="Times New Roman" w:hAnsi="Times New Roman"/>
                <w:b/>
                <w:bCs/>
                <w:sz w:val="24"/>
                <w:szCs w:val="24"/>
              </w:rPr>
              <w:t>L</w:t>
            </w:r>
            <w:r>
              <w:rPr>
                <w:rFonts w:ascii="Times New Roman" w:hAnsi="Times New Roman"/>
                <w:b/>
                <w:bCs/>
                <w:sz w:val="24"/>
                <w:szCs w:val="24"/>
                <w:lang w:val="vi-VN"/>
              </w:rPr>
              <w:t xml:space="preserve">uật </w:t>
            </w:r>
            <w:r>
              <w:rPr>
                <w:rFonts w:ascii="Times New Roman" w:hAnsi="Times New Roman"/>
                <w:b/>
                <w:bCs/>
                <w:sz w:val="24"/>
                <w:szCs w:val="24"/>
              </w:rPr>
              <w:t>B</w:t>
            </w:r>
            <w:r>
              <w:rPr>
                <w:rFonts w:ascii="Times New Roman" w:hAnsi="Times New Roman"/>
                <w:b/>
                <w:bCs/>
                <w:sz w:val="24"/>
                <w:szCs w:val="24"/>
                <w:lang w:val="vi-VN"/>
              </w:rPr>
              <w:t>ảo hiểm xã hội</w:t>
            </w:r>
            <w:r>
              <w:rPr>
                <w:rFonts w:ascii="Times New Roman" w:hAnsi="Times New Roman"/>
                <w:b/>
                <w:bCs/>
                <w:sz w:val="24"/>
                <w:szCs w:val="24"/>
              </w:rPr>
              <w:t xml:space="preserve"> số 41/2024/QH15</w:t>
            </w:r>
          </w:p>
          <w:p w:rsidR="006678E6" w:rsidRDefault="00AB7AA4">
            <w:pPr>
              <w:spacing w:after="0" w:line="240" w:lineRule="auto"/>
              <w:jc w:val="center"/>
              <w:rPr>
                <w:rFonts w:ascii="Times New Roman" w:hAnsi="Times New Roman"/>
                <w:bCs/>
                <w:i/>
                <w:sz w:val="24"/>
                <w:szCs w:val="24"/>
              </w:rPr>
            </w:pPr>
            <w:r>
              <w:rPr>
                <w:rFonts w:ascii="Times New Roman" w:hAnsi="Times New Roman"/>
                <w:bCs/>
                <w:i/>
                <w:sz w:val="24"/>
                <w:szCs w:val="24"/>
              </w:rPr>
              <w:t xml:space="preserve"> (Phần bôi đậm, nghiêng là bổ sung, sửa đổi so với Luật BHXH </w:t>
            </w:r>
          </w:p>
          <w:p w:rsidR="006678E6" w:rsidRDefault="00AB7AA4">
            <w:pPr>
              <w:spacing w:after="0" w:line="240" w:lineRule="auto"/>
              <w:jc w:val="center"/>
              <w:rPr>
                <w:rFonts w:ascii="Times New Roman" w:hAnsi="Times New Roman"/>
                <w:bCs/>
                <w:i/>
                <w:sz w:val="24"/>
                <w:szCs w:val="24"/>
              </w:rPr>
            </w:pPr>
            <w:r>
              <w:rPr>
                <w:rFonts w:ascii="Times New Roman" w:hAnsi="Times New Roman"/>
                <w:bCs/>
                <w:i/>
                <w:sz w:val="24"/>
                <w:szCs w:val="24"/>
              </w:rPr>
              <w:t>số 58/2014/QH13)</w:t>
            </w:r>
          </w:p>
        </w:tc>
      </w:tr>
      <w:tr w:rsidR="006678E6" w:rsidTr="00820B08">
        <w:tc>
          <w:tcPr>
            <w:tcW w:w="2322" w:type="pct"/>
          </w:tcPr>
          <w:p w:rsidR="006678E6" w:rsidRDefault="00AB7AA4">
            <w:pPr>
              <w:spacing w:before="60" w:after="60"/>
              <w:jc w:val="both"/>
              <w:rPr>
                <w:rFonts w:ascii="Times New Roman" w:hAnsi="Times New Roman"/>
                <w:b/>
                <w:bCs/>
                <w:sz w:val="24"/>
                <w:szCs w:val="24"/>
              </w:rPr>
            </w:pPr>
            <w:bookmarkStart w:id="2" w:name="_Hlk141361262"/>
            <w:bookmarkEnd w:id="0"/>
            <w:r>
              <w:rPr>
                <w:rFonts w:ascii="Times New Roman" w:hAnsi="Times New Roman"/>
                <w:b/>
                <w:bCs/>
                <w:sz w:val="24"/>
                <w:szCs w:val="24"/>
              </w:rPr>
              <w:t>Điều 94. Hội đồng quản lý bảo hiểm xã hội</w:t>
            </w:r>
          </w:p>
          <w:p w:rsidR="006678E6" w:rsidRDefault="00AB7AA4">
            <w:pPr>
              <w:spacing w:before="60" w:after="60"/>
              <w:jc w:val="both"/>
              <w:rPr>
                <w:rFonts w:ascii="Times New Roman" w:hAnsi="Times New Roman"/>
                <w:sz w:val="24"/>
                <w:szCs w:val="24"/>
              </w:rPr>
            </w:pPr>
            <w:r>
              <w:rPr>
                <w:rFonts w:ascii="Times New Roman" w:hAnsi="Times New Roman"/>
                <w:sz w:val="24"/>
                <w:szCs w:val="24"/>
              </w:rPr>
              <w:t>1. Hội đồng quản lý bảo hiểm xã hội được tổ chức ở cấp quốc gia có trách nhiệm chỉ đạo, giám sát hoạt động của cơ quan bảo hiểm xã hội và tư vấn chính sách bảo hiểm xã hội, bảo hiểm y tế và bảo hiểm thất nghiệp.</w:t>
            </w:r>
          </w:p>
          <w:p w:rsidR="006678E6" w:rsidRDefault="00AB7AA4">
            <w:pPr>
              <w:spacing w:before="60" w:after="60"/>
              <w:jc w:val="both"/>
              <w:rPr>
                <w:rFonts w:ascii="Times New Roman" w:hAnsi="Times New Roman"/>
                <w:sz w:val="24"/>
                <w:szCs w:val="24"/>
              </w:rPr>
            </w:pPr>
            <w:r>
              <w:rPr>
                <w:rFonts w:ascii="Times New Roman" w:hAnsi="Times New Roman"/>
                <w:sz w:val="24"/>
                <w:szCs w:val="24"/>
              </w:rPr>
              <w:t>2. Hội đồng quản lý bảo hiểm xã hội gồm đại diện Tổng Liên đoàn lao động Việt Nam, tổ chức đại diện người sử dụng lao động, cơ quan quản lý nhà nước về bảo hiểm xã hội, cơ quan quản lý nhà nước về bảo hiểm y tế, Bảo hiểm xã hội Việt Nam và tổ chức khác có liên quan.</w:t>
            </w:r>
          </w:p>
          <w:p w:rsidR="006678E6" w:rsidRDefault="00AB7AA4">
            <w:pPr>
              <w:spacing w:before="60" w:after="60"/>
              <w:jc w:val="both"/>
              <w:rPr>
                <w:rFonts w:ascii="Times New Roman" w:hAnsi="Times New Roman"/>
                <w:sz w:val="24"/>
                <w:szCs w:val="24"/>
              </w:rPr>
            </w:pPr>
            <w:r>
              <w:rPr>
                <w:rFonts w:ascii="Times New Roman" w:hAnsi="Times New Roman"/>
                <w:sz w:val="24"/>
                <w:szCs w:val="24"/>
              </w:rPr>
              <w:t>3. Hội đồng quản lý bảo hiểm xã hội có Chủ tịch, các Phó Chủ tịch và các ủy viên do Thủ tướng Chính phủ bổ nhiệm, miễn nhiệm, cách chức; nhiệm kỳ của thành viên Hội đồng quản lý bảo hiểm xã hội là 05 năm.</w:t>
            </w:r>
          </w:p>
          <w:p w:rsidR="006678E6" w:rsidRDefault="00AB7AA4">
            <w:pPr>
              <w:spacing w:before="60" w:after="60"/>
              <w:jc w:val="both"/>
              <w:rPr>
                <w:rFonts w:ascii="Times New Roman" w:hAnsi="Times New Roman"/>
                <w:sz w:val="24"/>
                <w:szCs w:val="24"/>
              </w:rPr>
            </w:pPr>
            <w:r>
              <w:rPr>
                <w:rFonts w:ascii="Times New Roman" w:hAnsi="Times New Roman"/>
                <w:sz w:val="24"/>
                <w:szCs w:val="24"/>
              </w:rPr>
              <w:t>4. Chính phủ quy định chi tiết về chế độ làm việc, trách nhiệm và kinh phí hoạt động của Hội đồng quản lý bảo hiểm xã hội.</w:t>
            </w:r>
          </w:p>
        </w:tc>
        <w:tc>
          <w:tcPr>
            <w:tcW w:w="2678" w:type="pct"/>
          </w:tcPr>
          <w:p w:rsidR="006678E6" w:rsidRDefault="00AB7AA4">
            <w:pPr>
              <w:spacing w:before="60" w:after="60" w:line="240" w:lineRule="auto"/>
              <w:jc w:val="both"/>
              <w:rPr>
                <w:rFonts w:ascii="Times New Roman" w:hAnsi="Times New Roman"/>
                <w:b/>
                <w:bCs/>
                <w:sz w:val="24"/>
                <w:szCs w:val="24"/>
                <w:lang w:val="vi-VN"/>
              </w:rPr>
            </w:pPr>
            <w:r>
              <w:rPr>
                <w:rFonts w:ascii="Times New Roman" w:hAnsi="Times New Roman"/>
                <w:b/>
                <w:bCs/>
                <w:sz w:val="24"/>
                <w:szCs w:val="24"/>
                <w:lang w:val="vi-VN"/>
              </w:rPr>
              <w:t>Điều 18. Hội đồng quản lý bảo hiểm xã hội</w:t>
            </w:r>
          </w:p>
          <w:p w:rsidR="006678E6" w:rsidRDefault="00AB7AA4">
            <w:pPr>
              <w:spacing w:before="60" w:after="60" w:line="240" w:lineRule="auto"/>
              <w:jc w:val="both"/>
              <w:rPr>
                <w:rFonts w:ascii="Times New Roman" w:hAnsi="Times New Roman"/>
                <w:sz w:val="24"/>
                <w:szCs w:val="24"/>
                <w:lang w:val="vi-VN"/>
              </w:rPr>
            </w:pPr>
            <w:r>
              <w:rPr>
                <w:rFonts w:ascii="Times New Roman" w:hAnsi="Times New Roman"/>
                <w:sz w:val="24"/>
                <w:szCs w:val="24"/>
                <w:lang w:val="vi-VN"/>
              </w:rPr>
              <w:t xml:space="preserve">1. Hội đồng quản lý bảo hiểm xã hội được tổ chức ở cấp quốc gia có trách nhiệm </w:t>
            </w:r>
            <w:r>
              <w:rPr>
                <w:rFonts w:ascii="Times New Roman" w:hAnsi="Times New Roman"/>
                <w:b/>
                <w:i/>
                <w:iCs/>
                <w:sz w:val="24"/>
                <w:szCs w:val="24"/>
                <w:lang w:val="vi-VN"/>
              </w:rPr>
              <w:t>giúp Chính phủ, Thủ tướng Chính phủ</w:t>
            </w:r>
            <w:r>
              <w:rPr>
                <w:rFonts w:ascii="Times New Roman" w:hAnsi="Times New Roman"/>
                <w:b/>
                <w:sz w:val="24"/>
                <w:szCs w:val="24"/>
                <w:lang w:val="vi-VN"/>
              </w:rPr>
              <w:t xml:space="preserve"> </w:t>
            </w:r>
            <w:r>
              <w:rPr>
                <w:rFonts w:ascii="Times New Roman" w:hAnsi="Times New Roman"/>
                <w:sz w:val="24"/>
                <w:szCs w:val="24"/>
              </w:rPr>
              <w:t xml:space="preserve">chỉ đạo, </w:t>
            </w:r>
            <w:r>
              <w:rPr>
                <w:rFonts w:ascii="Times New Roman" w:hAnsi="Times New Roman"/>
                <w:sz w:val="24"/>
                <w:szCs w:val="24"/>
                <w:lang w:val="vi-VN"/>
              </w:rPr>
              <w:t>giám sát hoạt động của cơ quan bảo hiểm xã hội và tư vấn chính sách bảo hiểm xã hội, bảo hiểm thất nghiệp, bảo hiểm y tế.</w:t>
            </w:r>
          </w:p>
          <w:p w:rsidR="006678E6" w:rsidRDefault="00AB7AA4">
            <w:pPr>
              <w:spacing w:before="60" w:after="60" w:line="240" w:lineRule="auto"/>
              <w:jc w:val="both"/>
              <w:rPr>
                <w:rFonts w:ascii="Times New Roman" w:hAnsi="Times New Roman"/>
                <w:sz w:val="24"/>
                <w:szCs w:val="24"/>
                <w:lang w:val="vi-VN"/>
              </w:rPr>
            </w:pPr>
            <w:r>
              <w:rPr>
                <w:rFonts w:ascii="Times New Roman" w:hAnsi="Times New Roman"/>
                <w:sz w:val="24"/>
                <w:szCs w:val="24"/>
                <w:lang w:val="vi-VN"/>
              </w:rPr>
              <w:t>2. Hội đồng quản lý bảo hiểm xã hội gồm đại diện Tổng Liên đoàn Lao động Việt Nam, tổ chức đại diện người sử dụng lao động</w:t>
            </w:r>
            <w:r>
              <w:rPr>
                <w:rFonts w:ascii="Times New Roman" w:hAnsi="Times New Roman"/>
                <w:sz w:val="24"/>
                <w:szCs w:val="24"/>
              </w:rPr>
              <w:t xml:space="preserve"> </w:t>
            </w:r>
            <w:r>
              <w:rPr>
                <w:rFonts w:ascii="Times New Roman" w:hAnsi="Times New Roman"/>
                <w:b/>
                <w:i/>
                <w:iCs/>
                <w:sz w:val="24"/>
                <w:szCs w:val="24"/>
              </w:rPr>
              <w:t>ở trung ương</w:t>
            </w:r>
            <w:r>
              <w:rPr>
                <w:rFonts w:ascii="Times New Roman" w:hAnsi="Times New Roman"/>
                <w:i/>
                <w:iCs/>
                <w:sz w:val="24"/>
                <w:szCs w:val="24"/>
                <w:lang w:val="vi-VN"/>
              </w:rPr>
              <w:t xml:space="preserve">, </w:t>
            </w:r>
            <w:r>
              <w:rPr>
                <w:rFonts w:ascii="Times New Roman" w:hAnsi="Times New Roman"/>
                <w:b/>
                <w:i/>
                <w:iCs/>
                <w:sz w:val="24"/>
                <w:szCs w:val="24"/>
                <w:lang w:val="vi-VN"/>
              </w:rPr>
              <w:t>Bộ Tài chính, Bộ Lao động - Thương binh và Xã hội, Bộ Y tế, Bộ Nội vụ, Bảo hiểm xã hội Việt Nam, Bộ Công an, Bộ Quốc phòng, Ngân hàng nhà nước Việt Nam</w:t>
            </w:r>
            <w:r>
              <w:rPr>
                <w:rFonts w:ascii="Times New Roman" w:hAnsi="Times New Roman"/>
                <w:sz w:val="24"/>
                <w:szCs w:val="24"/>
                <w:lang w:val="vi-VN"/>
              </w:rPr>
              <w:t xml:space="preserve"> và tổ chức, </w:t>
            </w:r>
            <w:r>
              <w:rPr>
                <w:rFonts w:ascii="Times New Roman" w:hAnsi="Times New Roman"/>
                <w:b/>
                <w:bCs/>
                <w:i/>
                <w:iCs/>
                <w:sz w:val="24"/>
                <w:szCs w:val="24"/>
                <w:lang w:val="vi-VN"/>
              </w:rPr>
              <w:t>cá nhân</w:t>
            </w:r>
            <w:r>
              <w:rPr>
                <w:rFonts w:ascii="Times New Roman" w:hAnsi="Times New Roman"/>
                <w:sz w:val="24"/>
                <w:szCs w:val="24"/>
                <w:lang w:val="vi-VN"/>
              </w:rPr>
              <w:t xml:space="preserve"> khác có liên quan.</w:t>
            </w:r>
          </w:p>
          <w:p w:rsidR="006678E6" w:rsidRDefault="00AB7AA4">
            <w:pPr>
              <w:spacing w:before="60" w:after="60" w:line="240" w:lineRule="auto"/>
              <w:jc w:val="both"/>
              <w:rPr>
                <w:rFonts w:ascii="Times New Roman" w:hAnsi="Times New Roman"/>
                <w:sz w:val="24"/>
                <w:szCs w:val="24"/>
                <w:lang w:val="vi-VN"/>
              </w:rPr>
            </w:pPr>
            <w:r>
              <w:rPr>
                <w:rFonts w:ascii="Times New Roman" w:hAnsi="Times New Roman"/>
                <w:sz w:val="24"/>
                <w:szCs w:val="24"/>
                <w:lang w:val="vi-VN"/>
              </w:rPr>
              <w:t>3. Hội đồng quản lý bảo hiểm xã hội có Chủ tịch, các Phó Chủ tịch và các ủy viên do Thủ tướng Chính phủ bổ nhiệm, miễn nhiệm, cách chức; nhiệm kỳ của thành viên Hội đồng quản lý bảo hiểm xã hội là 05 năm.</w:t>
            </w:r>
          </w:p>
          <w:p w:rsidR="006678E6" w:rsidRDefault="00AB7AA4">
            <w:pPr>
              <w:spacing w:before="60" w:after="60" w:line="240" w:lineRule="auto"/>
              <w:jc w:val="both"/>
              <w:rPr>
                <w:rFonts w:ascii="Times New Roman" w:hAnsi="Times New Roman"/>
                <w:b/>
                <w:bCs/>
                <w:i/>
                <w:iCs/>
                <w:sz w:val="24"/>
                <w:szCs w:val="24"/>
                <w:lang w:val="vi-VN"/>
              </w:rPr>
            </w:pPr>
            <w:r>
              <w:rPr>
                <w:rFonts w:ascii="Times New Roman" w:hAnsi="Times New Roman"/>
                <w:sz w:val="24"/>
                <w:szCs w:val="24"/>
                <w:lang w:val="vi-VN"/>
              </w:rPr>
              <w:t xml:space="preserve">4. Chính phủ quy định </w:t>
            </w:r>
            <w:r>
              <w:rPr>
                <w:rFonts w:ascii="Times New Roman" w:hAnsi="Times New Roman"/>
                <w:bCs/>
                <w:sz w:val="24"/>
                <w:szCs w:val="24"/>
                <w:lang w:val="vi-VN"/>
              </w:rPr>
              <w:t>về</w:t>
            </w:r>
            <w:r>
              <w:rPr>
                <w:rFonts w:ascii="Times New Roman" w:hAnsi="Times New Roman"/>
                <w:b/>
                <w:sz w:val="24"/>
                <w:szCs w:val="24"/>
                <w:lang w:val="vi-VN"/>
              </w:rPr>
              <w:t xml:space="preserve"> </w:t>
            </w:r>
            <w:r>
              <w:rPr>
                <w:rFonts w:ascii="Times New Roman" w:hAnsi="Times New Roman"/>
                <w:b/>
                <w:i/>
                <w:iCs/>
                <w:sz w:val="24"/>
                <w:szCs w:val="24"/>
                <w:lang w:val="vi-VN"/>
              </w:rPr>
              <w:t>trình tự, thủ tục thành lập</w:t>
            </w:r>
            <w:r>
              <w:rPr>
                <w:rFonts w:ascii="Times New Roman" w:hAnsi="Times New Roman"/>
                <w:b/>
                <w:sz w:val="24"/>
                <w:szCs w:val="24"/>
                <w:lang w:val="vi-VN"/>
              </w:rPr>
              <w:t>,</w:t>
            </w:r>
            <w:r>
              <w:rPr>
                <w:rFonts w:ascii="Times New Roman" w:hAnsi="Times New Roman"/>
                <w:sz w:val="24"/>
                <w:szCs w:val="24"/>
                <w:lang w:val="vi-VN"/>
              </w:rPr>
              <w:t xml:space="preserve"> chế độ làm việc, trách nhiệm, kinh phí hoạt động </w:t>
            </w:r>
            <w:r>
              <w:rPr>
                <w:rFonts w:ascii="Times New Roman" w:hAnsi="Times New Roman"/>
                <w:bCs/>
                <w:sz w:val="24"/>
                <w:szCs w:val="24"/>
                <w:lang w:val="vi-VN"/>
              </w:rPr>
              <w:t>của Hội đồng quản lý bảo hiểm xã hộ</w:t>
            </w:r>
            <w:r>
              <w:rPr>
                <w:rFonts w:ascii="Times New Roman" w:hAnsi="Times New Roman"/>
                <w:b/>
                <w:sz w:val="24"/>
                <w:szCs w:val="24"/>
                <w:lang w:val="vi-VN"/>
              </w:rPr>
              <w:t>i</w:t>
            </w:r>
            <w:r>
              <w:rPr>
                <w:rFonts w:ascii="Times New Roman" w:hAnsi="Times New Roman"/>
                <w:sz w:val="24"/>
                <w:szCs w:val="24"/>
                <w:lang w:val="vi-VN"/>
              </w:rPr>
              <w:t xml:space="preserve"> </w:t>
            </w:r>
            <w:r>
              <w:rPr>
                <w:rFonts w:ascii="Times New Roman" w:hAnsi="Times New Roman"/>
                <w:b/>
                <w:bCs/>
                <w:i/>
                <w:iCs/>
                <w:sz w:val="24"/>
                <w:szCs w:val="24"/>
                <w:lang w:val="vi-VN"/>
              </w:rPr>
              <w:t>và bộ máy giúp việc của Hội đồng quản lý bảo hiểm xã hội.</w:t>
            </w:r>
          </w:p>
          <w:p w:rsidR="006678E6" w:rsidRDefault="00AB7AA4">
            <w:pPr>
              <w:widowControl w:val="0"/>
              <w:spacing w:before="60" w:after="60" w:line="240" w:lineRule="auto"/>
              <w:jc w:val="both"/>
              <w:rPr>
                <w:rFonts w:ascii="Times New Roman" w:hAnsi="Times New Roman"/>
                <w:b/>
                <w:i/>
                <w:iCs/>
                <w:sz w:val="24"/>
                <w:szCs w:val="24"/>
                <w:lang w:val="vi-VN"/>
              </w:rPr>
            </w:pPr>
            <w:r>
              <w:rPr>
                <w:rFonts w:ascii="Times New Roman" w:hAnsi="Times New Roman"/>
                <w:b/>
                <w:i/>
                <w:iCs/>
                <w:sz w:val="24"/>
                <w:szCs w:val="24"/>
                <w:lang w:val="vi-VN"/>
              </w:rPr>
              <w:t xml:space="preserve">Thành viên Hội đồng quản lý bảo hiểm xã hội chịu trách nhiệm cá nhân, bảo lưu về quyết định, ý kiến của mình khi được lấy ý kiến bằng văn bản hoặc biểu quyết thông qua đối với các quy định tại Điều 20 của Luật này. </w:t>
            </w:r>
          </w:p>
          <w:p w:rsidR="006678E6" w:rsidRDefault="00AB7AA4">
            <w:pPr>
              <w:widowControl w:val="0"/>
              <w:spacing w:before="60" w:after="60" w:line="240" w:lineRule="auto"/>
              <w:jc w:val="both"/>
              <w:rPr>
                <w:rFonts w:ascii="Times New Roman" w:hAnsi="Times New Roman"/>
                <w:bCs/>
                <w:sz w:val="24"/>
                <w:szCs w:val="24"/>
                <w:lang w:val="vi-VN"/>
              </w:rPr>
            </w:pPr>
            <w:r>
              <w:rPr>
                <w:rFonts w:ascii="Times New Roman" w:hAnsi="Times New Roman"/>
                <w:b/>
                <w:i/>
                <w:iCs/>
                <w:sz w:val="24"/>
                <w:szCs w:val="24"/>
                <w:lang w:val="vi-VN"/>
              </w:rPr>
              <w:t>Chủ tịch Hội đồng quản lý bảo hiểm xã hội báo cáo Thủ tướng Chính phủ về những vấn đề chưa thống nhất ý kiến giữa các thành viên Hội đồng quản lý bảo hiểm xã hội.</w:t>
            </w:r>
          </w:p>
        </w:tc>
      </w:tr>
      <w:tr w:rsidR="006678E6" w:rsidTr="00820B08">
        <w:tc>
          <w:tcPr>
            <w:tcW w:w="2322" w:type="pct"/>
          </w:tcPr>
          <w:p w:rsidR="006678E6" w:rsidRDefault="00AB7AA4">
            <w:pPr>
              <w:spacing w:before="60" w:after="60"/>
              <w:jc w:val="both"/>
              <w:rPr>
                <w:rFonts w:ascii="Times New Roman" w:hAnsi="Times New Roman"/>
                <w:b/>
                <w:bCs/>
                <w:sz w:val="24"/>
                <w:szCs w:val="24"/>
              </w:rPr>
            </w:pPr>
            <w:r>
              <w:rPr>
                <w:rFonts w:ascii="Times New Roman" w:hAnsi="Times New Roman"/>
                <w:b/>
                <w:bCs/>
                <w:sz w:val="24"/>
                <w:szCs w:val="24"/>
              </w:rPr>
              <w:lastRenderedPageBreak/>
              <w:t>Điều 95. Nhiệm vụ, quyền hạn của Hội đồng quản lý bảo hiểm xã hội</w:t>
            </w:r>
          </w:p>
          <w:p w:rsidR="006678E6" w:rsidRDefault="00AB7AA4">
            <w:pPr>
              <w:spacing w:before="60" w:after="60"/>
              <w:jc w:val="both"/>
              <w:rPr>
                <w:rFonts w:ascii="Times New Roman" w:hAnsi="Times New Roman"/>
                <w:sz w:val="24"/>
                <w:szCs w:val="24"/>
              </w:rPr>
            </w:pPr>
            <w:r>
              <w:rPr>
                <w:rFonts w:ascii="Times New Roman" w:hAnsi="Times New Roman"/>
                <w:sz w:val="24"/>
                <w:szCs w:val="24"/>
              </w:rPr>
              <w:t>1. Thông qua chiến lược phát triển ngành bảo hiểm xã hội, kế hoạch dài hạn, 05 năm, hằng năm về thực hiện các chế độ bảo hiểm xã hội, bảo hiểm y tế, bảo hiểm thất nghiệp, đề án bảo toàn và tăng trưởng các quỹ bảo hiểm xã hội, bảo hiểm y tế, bảo hiểm thất nghiệp.</w:t>
            </w:r>
          </w:p>
          <w:p w:rsidR="006678E6" w:rsidRDefault="00AB7AA4">
            <w:pPr>
              <w:spacing w:before="60" w:after="60"/>
              <w:jc w:val="both"/>
              <w:rPr>
                <w:rFonts w:ascii="Times New Roman" w:hAnsi="Times New Roman"/>
                <w:sz w:val="24"/>
                <w:szCs w:val="24"/>
              </w:rPr>
            </w:pPr>
            <w:r>
              <w:rPr>
                <w:rFonts w:ascii="Times New Roman" w:hAnsi="Times New Roman"/>
                <w:sz w:val="24"/>
                <w:szCs w:val="24"/>
              </w:rPr>
              <w:t>Giám sát, kiểm tra việc thực hiện của cơ quan bảo hiểm xã hội về chiến lược, kế hoạch, đề án sau khi được phê duyệt.</w:t>
            </w:r>
          </w:p>
          <w:p w:rsidR="006678E6" w:rsidRDefault="00AB7AA4">
            <w:pPr>
              <w:spacing w:before="60" w:after="60"/>
              <w:jc w:val="both"/>
              <w:rPr>
                <w:rFonts w:ascii="Times New Roman" w:hAnsi="Times New Roman"/>
                <w:sz w:val="24"/>
                <w:szCs w:val="24"/>
              </w:rPr>
            </w:pPr>
            <w:r>
              <w:rPr>
                <w:rFonts w:ascii="Times New Roman" w:hAnsi="Times New Roman"/>
                <w:sz w:val="24"/>
                <w:szCs w:val="24"/>
              </w:rPr>
              <w:t>2. Kiến nghị với cơ quan nhà nước có thẩm quyền xây dựng, sửa đổi, bổ sung chính sách, pháp luật về bảo hiểm xã hội, bảo hiểm y tế, bảo hiểm thất nghiệp, chiến lược phát triển bảo hiểm xã hội, kiện toàn hệ thống tổ chức cơ quan bảo hiểm xã hội, cơ chế quản lý và sử dụng quỹ bảo hiểm xã hội, bảo hiểm y tế, bảo hiểm thất nghiệp.</w:t>
            </w:r>
          </w:p>
          <w:p w:rsidR="006678E6" w:rsidRDefault="00AB7AA4">
            <w:pPr>
              <w:spacing w:before="60" w:after="60"/>
              <w:jc w:val="both"/>
              <w:rPr>
                <w:rFonts w:ascii="Times New Roman" w:hAnsi="Times New Roman"/>
                <w:sz w:val="24"/>
                <w:szCs w:val="24"/>
              </w:rPr>
            </w:pPr>
            <w:r>
              <w:rPr>
                <w:rFonts w:ascii="Times New Roman" w:hAnsi="Times New Roman"/>
                <w:sz w:val="24"/>
                <w:szCs w:val="24"/>
              </w:rPr>
              <w:t>3. Quyết định và chịu trách nhiệm trước Chính phủ về các hình thức đầu tư và cơ cấu đầu tư của các quỹ bảo hiểm xã hội, bảo hiểm y tế, bảo hiểm thất nghiệp trên cơ sở đề nghị của cơ quan bảo hiểm xã hội.</w:t>
            </w:r>
          </w:p>
          <w:p w:rsidR="006678E6" w:rsidRDefault="00AB7AA4">
            <w:pPr>
              <w:spacing w:before="60" w:after="60"/>
              <w:jc w:val="both"/>
              <w:rPr>
                <w:rFonts w:ascii="Times New Roman" w:hAnsi="Times New Roman"/>
                <w:sz w:val="24"/>
                <w:szCs w:val="24"/>
              </w:rPr>
            </w:pPr>
            <w:r>
              <w:rPr>
                <w:rFonts w:ascii="Times New Roman" w:hAnsi="Times New Roman"/>
                <w:sz w:val="24"/>
                <w:szCs w:val="24"/>
              </w:rPr>
              <w:t>4. Thông qua các báo cáo hằng năm về việc thực hiện các chế độ bảo hiểm xã hội, bảo hiểm y tế, bảo hiểm thất nghiệp, tình hình quản lý và sử dụng các quỹ bảo hiểm xã hội, bảo hiểm y tế, bảo hiểm thất nghiệp trước khi Bảo hiểm xã hội Việt Nam trình cơ quan có thẩm quyền.</w:t>
            </w:r>
            <w:bookmarkStart w:id="3" w:name="_GoBack"/>
            <w:bookmarkEnd w:id="3"/>
          </w:p>
          <w:p w:rsidR="006678E6" w:rsidRDefault="00AB7AA4">
            <w:pPr>
              <w:spacing w:before="60" w:after="60"/>
              <w:jc w:val="both"/>
              <w:rPr>
                <w:rFonts w:ascii="Times New Roman" w:hAnsi="Times New Roman"/>
                <w:sz w:val="24"/>
                <w:szCs w:val="24"/>
              </w:rPr>
            </w:pPr>
            <w:r>
              <w:rPr>
                <w:rFonts w:ascii="Times New Roman" w:hAnsi="Times New Roman"/>
                <w:sz w:val="24"/>
                <w:szCs w:val="24"/>
              </w:rPr>
              <w:t>5. Thông qua dự toán hằng năm về thu, chi các quỹ bảo hiểm xã hội, bảo hiểm y tế, bảo hiểm thất nghiệp; mức chi phí quản lý bảo hiểm xã hội, bảo hiểm y tế, bảo hiểm thất nghiệp trước khi Bảo hiểm xã hội Việt Nam trình cơ quan có thẩm quyền.</w:t>
            </w:r>
          </w:p>
          <w:p w:rsidR="006678E6" w:rsidRDefault="00AB7AA4">
            <w:pPr>
              <w:spacing w:before="60" w:after="60"/>
              <w:jc w:val="both"/>
              <w:rPr>
                <w:rFonts w:ascii="Times New Roman" w:hAnsi="Times New Roman"/>
                <w:sz w:val="24"/>
                <w:szCs w:val="24"/>
              </w:rPr>
            </w:pPr>
            <w:r>
              <w:rPr>
                <w:rFonts w:ascii="Times New Roman" w:hAnsi="Times New Roman"/>
                <w:sz w:val="24"/>
                <w:szCs w:val="24"/>
              </w:rPr>
              <w:t>6. Hằng năm, báo cáo Thủ tướng Chính phủ về tình hình thực hiện các nhiệm vụ, quyền hạn theo quy định và kết quả hoạt động.</w:t>
            </w:r>
          </w:p>
          <w:p w:rsidR="006678E6" w:rsidRPr="00820B08" w:rsidRDefault="00AB7AA4">
            <w:pPr>
              <w:spacing w:before="60" w:after="60"/>
              <w:jc w:val="both"/>
              <w:rPr>
                <w:rFonts w:ascii="Times New Roman" w:hAnsi="Times New Roman"/>
                <w:spacing w:val="-4"/>
                <w:sz w:val="24"/>
                <w:szCs w:val="24"/>
              </w:rPr>
            </w:pPr>
            <w:r w:rsidRPr="00820B08">
              <w:rPr>
                <w:rFonts w:ascii="Times New Roman" w:hAnsi="Times New Roman"/>
                <w:spacing w:val="-4"/>
                <w:sz w:val="24"/>
                <w:szCs w:val="24"/>
              </w:rPr>
              <w:t>7. Thực hiện nhiệm vụ, quyền hạn khác do Thủ tướng Chính phủ giao.</w:t>
            </w:r>
          </w:p>
        </w:tc>
        <w:tc>
          <w:tcPr>
            <w:tcW w:w="2678" w:type="pct"/>
          </w:tcPr>
          <w:p w:rsidR="006678E6" w:rsidRDefault="00AB7AA4">
            <w:pPr>
              <w:spacing w:before="60" w:after="60" w:line="240" w:lineRule="auto"/>
              <w:jc w:val="both"/>
              <w:rPr>
                <w:rFonts w:ascii="Times New Roman" w:hAnsi="Times New Roman"/>
                <w:b/>
                <w:bCs/>
                <w:sz w:val="24"/>
                <w:szCs w:val="24"/>
                <w:lang w:val="vi-VN"/>
              </w:rPr>
            </w:pPr>
            <w:r>
              <w:rPr>
                <w:rFonts w:ascii="Times New Roman" w:hAnsi="Times New Roman"/>
                <w:b/>
                <w:bCs/>
                <w:sz w:val="24"/>
                <w:szCs w:val="24"/>
                <w:lang w:val="vi-VN"/>
              </w:rPr>
              <w:t>Điều 19. Nhiệm vụ, quyền hạn của Hội đồng quản lý bảo hiểm xã hội</w:t>
            </w:r>
          </w:p>
          <w:p w:rsidR="006678E6" w:rsidRDefault="00AB7AA4">
            <w:pPr>
              <w:spacing w:before="60" w:after="60" w:line="240" w:lineRule="auto"/>
              <w:jc w:val="both"/>
              <w:rPr>
                <w:rFonts w:ascii="Times New Roman" w:hAnsi="Times New Roman"/>
                <w:sz w:val="24"/>
                <w:szCs w:val="24"/>
                <w:lang w:val="vi-VN"/>
              </w:rPr>
            </w:pPr>
            <w:r>
              <w:rPr>
                <w:rFonts w:ascii="Times New Roman" w:hAnsi="Times New Roman"/>
                <w:sz w:val="24"/>
                <w:szCs w:val="24"/>
                <w:lang w:val="vi-VN"/>
              </w:rPr>
              <w:t>1</w:t>
            </w:r>
            <w:r>
              <w:rPr>
                <w:rFonts w:ascii="Times New Roman" w:hAnsi="Times New Roman"/>
                <w:b/>
                <w:sz w:val="24"/>
                <w:szCs w:val="24"/>
                <w:lang w:val="vi-VN"/>
              </w:rPr>
              <w:t xml:space="preserve">. </w:t>
            </w:r>
            <w:r>
              <w:rPr>
                <w:rFonts w:ascii="Times New Roman" w:hAnsi="Times New Roman"/>
                <w:sz w:val="24"/>
                <w:szCs w:val="24"/>
                <w:lang w:val="vi-VN"/>
              </w:rPr>
              <w:t>T</w:t>
            </w:r>
            <w:r>
              <w:rPr>
                <w:rFonts w:ascii="Times New Roman" w:hAnsi="Times New Roman"/>
                <w:sz w:val="24"/>
                <w:szCs w:val="24"/>
              </w:rPr>
              <w:t xml:space="preserve">hông qua </w:t>
            </w:r>
            <w:r>
              <w:rPr>
                <w:rFonts w:ascii="Times New Roman" w:hAnsi="Times New Roman"/>
                <w:sz w:val="24"/>
                <w:szCs w:val="24"/>
                <w:lang w:val="vi-VN"/>
              </w:rPr>
              <w:t>chiến lược phát triển ngành bảo hiểm xã hội, kế hoạch dài hạn, 05 năm</w:t>
            </w:r>
            <w:r>
              <w:rPr>
                <w:rFonts w:ascii="Times New Roman" w:hAnsi="Times New Roman"/>
                <w:sz w:val="24"/>
                <w:szCs w:val="24"/>
              </w:rPr>
              <w:t xml:space="preserve"> </w:t>
            </w:r>
            <w:r>
              <w:rPr>
                <w:rFonts w:ascii="Times New Roman" w:hAnsi="Times New Roman"/>
                <w:sz w:val="24"/>
                <w:szCs w:val="24"/>
                <w:lang w:val="vi-VN"/>
              </w:rPr>
              <w:t xml:space="preserve">về thực hiện </w:t>
            </w:r>
            <w:r>
              <w:rPr>
                <w:rFonts w:ascii="Times New Roman" w:hAnsi="Times New Roman"/>
                <w:b/>
                <w:i/>
                <w:iCs/>
                <w:sz w:val="24"/>
                <w:szCs w:val="24"/>
                <w:lang w:val="vi-VN"/>
              </w:rPr>
              <w:t>chính sách, pháp luậ</w:t>
            </w:r>
            <w:r>
              <w:rPr>
                <w:rFonts w:ascii="Times New Roman" w:hAnsi="Times New Roman"/>
                <w:b/>
                <w:sz w:val="24"/>
                <w:szCs w:val="24"/>
                <w:lang w:val="vi-VN"/>
              </w:rPr>
              <w:t>t</w:t>
            </w:r>
            <w:r>
              <w:rPr>
                <w:rFonts w:ascii="Times New Roman" w:hAnsi="Times New Roman"/>
                <w:sz w:val="24"/>
                <w:szCs w:val="24"/>
                <w:lang w:val="vi-VN"/>
              </w:rPr>
              <w:t xml:space="preserve"> bảo hiểm xã hội, bảo hiểm thất nghiệp, bảo hiểm y tế</w:t>
            </w:r>
            <w:r>
              <w:rPr>
                <w:rFonts w:ascii="Times New Roman" w:hAnsi="Times New Roman"/>
                <w:sz w:val="24"/>
                <w:szCs w:val="24"/>
              </w:rPr>
              <w:t xml:space="preserve">, </w:t>
            </w:r>
            <w:r>
              <w:rPr>
                <w:rFonts w:ascii="Times New Roman" w:hAnsi="Times New Roman"/>
                <w:b/>
                <w:i/>
                <w:iCs/>
                <w:sz w:val="24"/>
                <w:szCs w:val="24"/>
              </w:rPr>
              <w:t>chiến lược đầu tư dài hạn trước khi trình cấp có thẩm quyền phê duyệt hoặc thông qua</w:t>
            </w:r>
            <w:r>
              <w:rPr>
                <w:rFonts w:ascii="Times New Roman" w:hAnsi="Times New Roman"/>
                <w:sz w:val="24"/>
                <w:szCs w:val="24"/>
              </w:rPr>
              <w:t xml:space="preserve"> kế hoạch hằng năm về thực hiện chính sách, pháp luật bảo hiểm xã hội, bảo hiểm thất nghiệp, bảo hiểm y tế; </w:t>
            </w:r>
            <w:r>
              <w:rPr>
                <w:rFonts w:ascii="Times New Roman" w:hAnsi="Times New Roman"/>
                <w:sz w:val="24"/>
                <w:szCs w:val="24"/>
                <w:lang w:val="vi-VN"/>
              </w:rPr>
              <w:t xml:space="preserve">giám sát, kiểm tra việc thực hiện của cơ quan bảo hiểm xã hội về </w:t>
            </w:r>
            <w:r>
              <w:rPr>
                <w:rFonts w:ascii="Times New Roman" w:hAnsi="Times New Roman"/>
                <w:sz w:val="24"/>
                <w:szCs w:val="24"/>
              </w:rPr>
              <w:t xml:space="preserve">các </w:t>
            </w:r>
            <w:r>
              <w:rPr>
                <w:rFonts w:ascii="Times New Roman" w:hAnsi="Times New Roman"/>
                <w:sz w:val="24"/>
                <w:szCs w:val="24"/>
                <w:lang w:val="vi-VN"/>
              </w:rPr>
              <w:t>chiến lược, kế hoạch, đề án sau khi được phê duyệt.</w:t>
            </w:r>
          </w:p>
          <w:p w:rsidR="006678E6" w:rsidRDefault="00AB7AA4">
            <w:pPr>
              <w:spacing w:before="60" w:after="60" w:line="240" w:lineRule="auto"/>
              <w:jc w:val="both"/>
              <w:rPr>
                <w:rFonts w:ascii="Times New Roman" w:hAnsi="Times New Roman"/>
                <w:sz w:val="24"/>
                <w:szCs w:val="24"/>
                <w:lang w:val="vi-VN"/>
              </w:rPr>
            </w:pPr>
            <w:r>
              <w:rPr>
                <w:rFonts w:ascii="Times New Roman" w:hAnsi="Times New Roman"/>
                <w:sz w:val="24"/>
                <w:szCs w:val="24"/>
                <w:lang w:val="vi-VN"/>
              </w:rPr>
              <w:t>2. Thông qua các báo cáo hằng năm về việc thực hiện chính sách, pháp luật bảo hiểm xã hội, bảo hiểm thất nghiệp, bảo hiểm y tế; tình hình quản lý và sử dụng các quỹ bảo hiểm xã hội, quỹ bảo hiểm thất nghiệp, quỹ bảo hiểm y tế trước khi cơ quan bảo hiểm xã hội trình cơ quan có thẩm quyền.</w:t>
            </w:r>
          </w:p>
          <w:p w:rsidR="006678E6" w:rsidRDefault="00AB7AA4">
            <w:pPr>
              <w:spacing w:before="60" w:after="60" w:line="240" w:lineRule="auto"/>
              <w:jc w:val="both"/>
              <w:rPr>
                <w:rFonts w:ascii="Times New Roman" w:hAnsi="Times New Roman"/>
                <w:sz w:val="24"/>
                <w:szCs w:val="24"/>
                <w:lang w:val="vi-VN"/>
              </w:rPr>
            </w:pPr>
            <w:r>
              <w:rPr>
                <w:rFonts w:ascii="Times New Roman" w:hAnsi="Times New Roman"/>
                <w:sz w:val="24"/>
                <w:szCs w:val="24"/>
                <w:lang w:val="vi-VN"/>
              </w:rPr>
              <w:t xml:space="preserve">3. Quyết định và chịu trách nhiệm trước Chính phủ về danh mục đầu tư, cơ cấu đầu tư và phương thức đầu tư cụ thể của các quỹ bảo hiểm xã hội, </w:t>
            </w:r>
            <w:r>
              <w:rPr>
                <w:rFonts w:ascii="Times New Roman" w:hAnsi="Times New Roman"/>
                <w:b/>
                <w:i/>
                <w:iCs/>
                <w:sz w:val="24"/>
                <w:szCs w:val="24"/>
                <w:lang w:val="vi-VN"/>
              </w:rPr>
              <w:t xml:space="preserve">quỹ </w:t>
            </w:r>
            <w:r>
              <w:rPr>
                <w:rFonts w:ascii="Times New Roman" w:hAnsi="Times New Roman"/>
                <w:sz w:val="24"/>
                <w:szCs w:val="24"/>
                <w:lang w:val="vi-VN"/>
              </w:rPr>
              <w:t xml:space="preserve">bảo hiểm thất nghiệp, </w:t>
            </w:r>
            <w:r>
              <w:rPr>
                <w:rFonts w:ascii="Times New Roman" w:hAnsi="Times New Roman"/>
                <w:b/>
                <w:i/>
                <w:iCs/>
                <w:sz w:val="24"/>
                <w:szCs w:val="24"/>
                <w:lang w:val="vi-VN"/>
              </w:rPr>
              <w:t>quỹ</w:t>
            </w:r>
            <w:r>
              <w:rPr>
                <w:rFonts w:ascii="Times New Roman" w:hAnsi="Times New Roman"/>
                <w:i/>
                <w:iCs/>
                <w:sz w:val="24"/>
                <w:szCs w:val="24"/>
                <w:lang w:val="vi-VN"/>
              </w:rPr>
              <w:t xml:space="preserve"> </w:t>
            </w:r>
            <w:r>
              <w:rPr>
                <w:rFonts w:ascii="Times New Roman" w:hAnsi="Times New Roman"/>
                <w:sz w:val="24"/>
                <w:szCs w:val="24"/>
                <w:lang w:val="vi-VN"/>
              </w:rPr>
              <w:t>bảo hiểm y tế trên cơ sở đề nghị của cơ quan bảo hiểm xã hội.</w:t>
            </w:r>
          </w:p>
          <w:p w:rsidR="006678E6" w:rsidRDefault="00AB7AA4">
            <w:pPr>
              <w:spacing w:before="60" w:after="60" w:line="240" w:lineRule="auto"/>
              <w:jc w:val="both"/>
              <w:rPr>
                <w:rFonts w:ascii="Times New Roman" w:hAnsi="Times New Roman"/>
                <w:sz w:val="24"/>
                <w:szCs w:val="24"/>
              </w:rPr>
            </w:pPr>
            <w:r>
              <w:rPr>
                <w:rFonts w:ascii="Times New Roman" w:hAnsi="Times New Roman"/>
                <w:sz w:val="24"/>
                <w:szCs w:val="24"/>
                <w:lang w:val="vi-VN"/>
              </w:rPr>
              <w:t>4. Thông qua</w:t>
            </w:r>
            <w:r>
              <w:rPr>
                <w:rFonts w:ascii="Times New Roman" w:hAnsi="Times New Roman"/>
                <w:sz w:val="24"/>
                <w:szCs w:val="24"/>
              </w:rPr>
              <w:t xml:space="preserve"> </w:t>
            </w:r>
            <w:r>
              <w:rPr>
                <w:rFonts w:ascii="Times New Roman" w:hAnsi="Times New Roman"/>
                <w:b/>
                <w:i/>
                <w:iCs/>
                <w:sz w:val="24"/>
                <w:szCs w:val="24"/>
              </w:rPr>
              <w:t>các nội dung sau đây:</w:t>
            </w:r>
            <w:r>
              <w:rPr>
                <w:rFonts w:ascii="Times New Roman" w:hAnsi="Times New Roman"/>
                <w:sz w:val="24"/>
                <w:szCs w:val="24"/>
              </w:rPr>
              <w:t xml:space="preserve"> </w:t>
            </w:r>
          </w:p>
          <w:p w:rsidR="006678E6" w:rsidRDefault="00AB7AA4">
            <w:pPr>
              <w:spacing w:before="60" w:after="60" w:line="240" w:lineRule="auto"/>
              <w:jc w:val="both"/>
              <w:rPr>
                <w:rFonts w:ascii="Times New Roman" w:hAnsi="Times New Roman"/>
                <w:i/>
                <w:iCs/>
                <w:sz w:val="24"/>
                <w:szCs w:val="24"/>
                <w:lang w:val="vi-VN"/>
              </w:rPr>
            </w:pPr>
            <w:r>
              <w:rPr>
                <w:rFonts w:ascii="Times New Roman" w:hAnsi="Times New Roman"/>
                <w:sz w:val="24"/>
                <w:szCs w:val="24"/>
              </w:rPr>
              <w:t xml:space="preserve">a) </w:t>
            </w:r>
            <w:r>
              <w:rPr>
                <w:rFonts w:ascii="Times New Roman" w:hAnsi="Times New Roman"/>
                <w:b/>
                <w:i/>
                <w:iCs/>
                <w:sz w:val="24"/>
                <w:szCs w:val="24"/>
              </w:rPr>
              <w:t>Đ</w:t>
            </w:r>
            <w:r>
              <w:rPr>
                <w:rFonts w:ascii="Times New Roman" w:hAnsi="Times New Roman"/>
                <w:b/>
                <w:i/>
                <w:iCs/>
                <w:sz w:val="24"/>
                <w:szCs w:val="24"/>
                <w:lang w:val="vi-VN"/>
              </w:rPr>
              <w:t>ề án, phương án bảo toàn và tăng trưởng các quỹ bảo hiểm xã hội, quỹ bảo hiểm thất nghiệp, quỹ bảo hiểm y tế;</w:t>
            </w:r>
            <w:r>
              <w:rPr>
                <w:rFonts w:ascii="Times New Roman" w:hAnsi="Times New Roman"/>
                <w:i/>
                <w:iCs/>
                <w:sz w:val="24"/>
                <w:szCs w:val="24"/>
                <w:lang w:val="vi-VN"/>
              </w:rPr>
              <w:t xml:space="preserve"> </w:t>
            </w:r>
          </w:p>
          <w:p w:rsidR="006678E6" w:rsidRDefault="00AB7AA4">
            <w:pPr>
              <w:spacing w:before="60" w:after="60" w:line="240" w:lineRule="auto"/>
              <w:jc w:val="both"/>
              <w:rPr>
                <w:rFonts w:ascii="Times New Roman" w:hAnsi="Times New Roman"/>
                <w:sz w:val="24"/>
                <w:szCs w:val="24"/>
                <w:lang w:val="vi-VN"/>
              </w:rPr>
            </w:pPr>
            <w:r>
              <w:rPr>
                <w:rFonts w:ascii="Times New Roman" w:hAnsi="Times New Roman"/>
                <w:sz w:val="24"/>
                <w:szCs w:val="24"/>
              </w:rPr>
              <w:t>b) Dự</w:t>
            </w:r>
            <w:r>
              <w:rPr>
                <w:rFonts w:ascii="Times New Roman" w:hAnsi="Times New Roman"/>
                <w:sz w:val="24"/>
                <w:szCs w:val="24"/>
                <w:lang w:val="vi-VN"/>
              </w:rPr>
              <w:t xml:space="preserve"> toán hằng năm về thu, chi các quỹ bảo hiểm xã hội, quỹ bảo hiểm thất nghiệp, quỹ bảo hiểm y tế; mức chi tổ chức và hoạt động bảo hiểm xã hội, bảo hiểm thất nghiệp, bảo hiểm y tế; </w:t>
            </w:r>
            <w:r>
              <w:rPr>
                <w:rFonts w:ascii="Times New Roman" w:hAnsi="Times New Roman"/>
                <w:b/>
                <w:bCs/>
                <w:i/>
                <w:sz w:val="24"/>
                <w:szCs w:val="24"/>
                <w:lang w:val="vi-VN"/>
              </w:rPr>
              <w:t>báo cáo quyết toán về chi tổ chức và hoạt động bảo hiểm xã hội; chiến lược đầu tư</w:t>
            </w:r>
            <w:r>
              <w:rPr>
                <w:rFonts w:ascii="Times New Roman" w:hAnsi="Times New Roman"/>
                <w:b/>
                <w:bCs/>
                <w:i/>
                <w:sz w:val="24"/>
                <w:szCs w:val="24"/>
              </w:rPr>
              <w:t xml:space="preserve"> dài hạn</w:t>
            </w:r>
            <w:r>
              <w:rPr>
                <w:rFonts w:ascii="Times New Roman" w:hAnsi="Times New Roman"/>
                <w:b/>
                <w:bCs/>
                <w:iCs/>
                <w:sz w:val="24"/>
                <w:szCs w:val="24"/>
              </w:rPr>
              <w:t xml:space="preserve"> </w:t>
            </w:r>
            <w:r>
              <w:rPr>
                <w:rFonts w:ascii="Times New Roman" w:hAnsi="Times New Roman"/>
                <w:sz w:val="24"/>
                <w:szCs w:val="24"/>
                <w:lang w:val="vi-VN"/>
              </w:rPr>
              <w:t>trước khi cơ quan bảo hiểm xã hội trình cơ quan có thẩm quyền.</w:t>
            </w:r>
          </w:p>
          <w:p w:rsidR="006678E6" w:rsidRDefault="00AB7AA4">
            <w:pPr>
              <w:spacing w:before="60" w:after="60" w:line="240" w:lineRule="auto"/>
              <w:jc w:val="both"/>
              <w:rPr>
                <w:rFonts w:ascii="Times New Roman" w:hAnsi="Times New Roman"/>
                <w:i/>
                <w:iCs/>
                <w:sz w:val="24"/>
                <w:szCs w:val="24"/>
              </w:rPr>
            </w:pPr>
            <w:r>
              <w:rPr>
                <w:rFonts w:ascii="Times New Roman" w:hAnsi="Times New Roman"/>
                <w:b/>
                <w:i/>
                <w:iCs/>
                <w:sz w:val="24"/>
                <w:szCs w:val="24"/>
              </w:rPr>
              <w:t>c) Phương án đầu tư hằng năm</w:t>
            </w:r>
            <w:r>
              <w:rPr>
                <w:rFonts w:ascii="Times New Roman" w:hAnsi="Times New Roman"/>
                <w:i/>
                <w:iCs/>
                <w:sz w:val="24"/>
                <w:szCs w:val="24"/>
              </w:rPr>
              <w:t xml:space="preserve">. </w:t>
            </w:r>
          </w:p>
          <w:p w:rsidR="006678E6" w:rsidRDefault="00AB7AA4">
            <w:pPr>
              <w:spacing w:before="60" w:after="60" w:line="240" w:lineRule="auto"/>
              <w:jc w:val="both"/>
              <w:rPr>
                <w:rFonts w:ascii="Times New Roman" w:hAnsi="Times New Roman"/>
                <w:sz w:val="24"/>
                <w:szCs w:val="24"/>
                <w:lang w:val="vi-VN"/>
              </w:rPr>
            </w:pPr>
            <w:r>
              <w:rPr>
                <w:rFonts w:ascii="Times New Roman" w:hAnsi="Times New Roman"/>
                <w:sz w:val="24"/>
                <w:szCs w:val="24"/>
                <w:lang w:val="vi-VN"/>
              </w:rPr>
              <w:t>5. Kiến nghị cơ quan nhà nước có thẩm quyền xây dựng, sửa đổi, bổ sung chính sách, pháp luật về bảo hiểm xã hội, bảo hiểm thất nghiệp, bảo hiểm y tế, chiến lược phát triển bảo hiểm xã hội, kiện toàn hệ thống tổ chức cơ quan bảo hiểm xã hội, cơ chế quản lý và sử dụng quỹ bảo hiểm xã hội, quỹ bảo hiểm thất nghiệp, quỹ bảo hiểm y tế.</w:t>
            </w:r>
          </w:p>
          <w:p w:rsidR="006678E6" w:rsidRDefault="00AB7AA4">
            <w:pPr>
              <w:spacing w:before="60" w:after="60" w:line="240" w:lineRule="auto"/>
              <w:jc w:val="both"/>
              <w:rPr>
                <w:rFonts w:ascii="Times New Roman" w:hAnsi="Times New Roman"/>
                <w:sz w:val="24"/>
                <w:szCs w:val="24"/>
                <w:lang w:val="vi-VN"/>
              </w:rPr>
            </w:pPr>
            <w:r>
              <w:rPr>
                <w:rFonts w:ascii="Times New Roman" w:hAnsi="Times New Roman"/>
                <w:sz w:val="24"/>
                <w:szCs w:val="24"/>
                <w:lang w:val="vi-VN"/>
              </w:rPr>
              <w:t>6. Hằng năm, báo cáo</w:t>
            </w:r>
            <w:r>
              <w:rPr>
                <w:rFonts w:ascii="Times New Roman" w:hAnsi="Times New Roman"/>
                <w:b/>
                <w:sz w:val="24"/>
                <w:szCs w:val="24"/>
                <w:lang w:val="vi-VN"/>
              </w:rPr>
              <w:t xml:space="preserve"> </w:t>
            </w:r>
            <w:r>
              <w:rPr>
                <w:rFonts w:ascii="Times New Roman" w:hAnsi="Times New Roman"/>
                <w:b/>
                <w:i/>
                <w:iCs/>
                <w:sz w:val="24"/>
                <w:szCs w:val="24"/>
              </w:rPr>
              <w:t>Chính phủ,</w:t>
            </w:r>
            <w:r>
              <w:rPr>
                <w:rFonts w:ascii="Times New Roman" w:hAnsi="Times New Roman"/>
                <w:sz w:val="24"/>
                <w:szCs w:val="24"/>
              </w:rPr>
              <w:t xml:space="preserve"> </w:t>
            </w:r>
            <w:r>
              <w:rPr>
                <w:rFonts w:ascii="Times New Roman" w:hAnsi="Times New Roman"/>
                <w:sz w:val="24"/>
                <w:szCs w:val="24"/>
                <w:lang w:val="vi-VN"/>
              </w:rPr>
              <w:t>Thủ tướng Chính phủ về</w:t>
            </w:r>
            <w:r>
              <w:rPr>
                <w:rFonts w:ascii="Times New Roman" w:hAnsi="Times New Roman"/>
                <w:b/>
                <w:sz w:val="24"/>
                <w:szCs w:val="24"/>
                <w:lang w:val="vi-VN"/>
              </w:rPr>
              <w:t xml:space="preserve"> </w:t>
            </w:r>
            <w:r>
              <w:rPr>
                <w:rFonts w:ascii="Times New Roman" w:hAnsi="Times New Roman"/>
                <w:b/>
                <w:i/>
                <w:iCs/>
                <w:sz w:val="24"/>
                <w:szCs w:val="24"/>
                <w:lang w:val="vi-VN"/>
              </w:rPr>
              <w:t>kết quả hoạt động</w:t>
            </w:r>
            <w:r>
              <w:rPr>
                <w:rFonts w:ascii="Times New Roman" w:hAnsi="Times New Roman"/>
                <w:sz w:val="24"/>
                <w:szCs w:val="24"/>
                <w:lang w:val="vi-VN"/>
              </w:rPr>
              <w:t xml:space="preserve">, tình hình thực hiện các nhiệm vụ, quyền hạn theo quy định </w:t>
            </w:r>
            <w:r>
              <w:rPr>
                <w:rFonts w:ascii="Times New Roman" w:hAnsi="Times New Roman"/>
                <w:b/>
                <w:i/>
                <w:iCs/>
                <w:sz w:val="24"/>
                <w:szCs w:val="24"/>
                <w:lang w:val="vi-VN"/>
              </w:rPr>
              <w:t>của Luật này</w:t>
            </w:r>
            <w:r>
              <w:rPr>
                <w:rFonts w:ascii="Times New Roman" w:hAnsi="Times New Roman"/>
                <w:i/>
                <w:iCs/>
                <w:sz w:val="24"/>
                <w:szCs w:val="24"/>
                <w:lang w:val="vi-VN"/>
              </w:rPr>
              <w:t>.</w:t>
            </w:r>
          </w:p>
          <w:p w:rsidR="006678E6" w:rsidRPr="00820B08" w:rsidRDefault="00AB7AA4">
            <w:pPr>
              <w:spacing w:before="60" w:after="60" w:line="240" w:lineRule="auto"/>
              <w:jc w:val="both"/>
              <w:rPr>
                <w:rFonts w:ascii="Times New Roman" w:hAnsi="Times New Roman"/>
                <w:spacing w:val="-4"/>
                <w:sz w:val="24"/>
                <w:szCs w:val="24"/>
                <w:lang w:val="vi-VN"/>
              </w:rPr>
            </w:pPr>
            <w:r w:rsidRPr="00820B08">
              <w:rPr>
                <w:rFonts w:ascii="Times New Roman" w:hAnsi="Times New Roman"/>
                <w:spacing w:val="-4"/>
                <w:sz w:val="24"/>
                <w:szCs w:val="24"/>
                <w:lang w:val="vi-VN"/>
              </w:rPr>
              <w:t xml:space="preserve">7. Thực hiện nhiệm vụ, quyền hạn khác do </w:t>
            </w:r>
            <w:r w:rsidRPr="00820B08">
              <w:rPr>
                <w:rFonts w:ascii="Times New Roman" w:hAnsi="Times New Roman"/>
                <w:b/>
                <w:i/>
                <w:iCs/>
                <w:spacing w:val="-4"/>
                <w:sz w:val="24"/>
                <w:szCs w:val="24"/>
              </w:rPr>
              <w:t>Chính phủ</w:t>
            </w:r>
            <w:r w:rsidRPr="00820B08">
              <w:rPr>
                <w:rFonts w:ascii="Times New Roman" w:hAnsi="Times New Roman"/>
                <w:b/>
                <w:spacing w:val="-4"/>
                <w:sz w:val="24"/>
                <w:szCs w:val="24"/>
              </w:rPr>
              <w:t>,</w:t>
            </w:r>
            <w:r w:rsidRPr="00820B08">
              <w:rPr>
                <w:rFonts w:ascii="Times New Roman" w:hAnsi="Times New Roman"/>
                <w:spacing w:val="-4"/>
                <w:sz w:val="24"/>
                <w:szCs w:val="24"/>
              </w:rPr>
              <w:t xml:space="preserve"> </w:t>
            </w:r>
            <w:r w:rsidRPr="00820B08">
              <w:rPr>
                <w:rFonts w:ascii="Times New Roman" w:hAnsi="Times New Roman"/>
                <w:spacing w:val="-4"/>
                <w:sz w:val="24"/>
                <w:szCs w:val="24"/>
                <w:lang w:val="vi-VN"/>
              </w:rPr>
              <w:t xml:space="preserve">Thủ tướng Chính phủ giao. </w:t>
            </w:r>
          </w:p>
        </w:tc>
      </w:tr>
      <w:bookmarkEnd w:id="1"/>
      <w:bookmarkEnd w:id="2"/>
    </w:tbl>
    <w:p w:rsidR="006678E6" w:rsidRDefault="006678E6" w:rsidP="00820B08">
      <w:pPr>
        <w:spacing w:before="120" w:after="0"/>
        <w:jc w:val="both"/>
        <w:rPr>
          <w:rFonts w:ascii="Times New Roman" w:hAnsi="Times New Roman"/>
          <w:sz w:val="24"/>
          <w:szCs w:val="24"/>
        </w:rPr>
      </w:pPr>
    </w:p>
    <w:sectPr w:rsidR="006678E6">
      <w:headerReference w:type="default" r:id="rId6"/>
      <w:pgSz w:w="16840" w:h="11907" w:orient="landscape"/>
      <w:pgMar w:top="851" w:right="1134" w:bottom="76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E23" w:rsidRDefault="00830E23">
      <w:pPr>
        <w:spacing w:line="240" w:lineRule="auto"/>
      </w:pPr>
      <w:r>
        <w:separator/>
      </w:r>
    </w:p>
  </w:endnote>
  <w:endnote w:type="continuationSeparator" w:id="0">
    <w:p w:rsidR="00830E23" w:rsidRDefault="00830E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E23" w:rsidRDefault="00830E23">
      <w:pPr>
        <w:spacing w:after="0"/>
      </w:pPr>
      <w:r>
        <w:separator/>
      </w:r>
    </w:p>
  </w:footnote>
  <w:footnote w:type="continuationSeparator" w:id="0">
    <w:p w:rsidR="00830E23" w:rsidRDefault="00830E2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78E6" w:rsidRDefault="00AB7AA4">
    <w:pPr>
      <w:pStyle w:val="Header"/>
      <w:jc w:val="cente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 MERGEFORMAT </w:instrText>
    </w:r>
    <w:r>
      <w:rPr>
        <w:rFonts w:ascii="Times New Roman" w:hAnsi="Times New Roman"/>
        <w:sz w:val="20"/>
        <w:szCs w:val="20"/>
      </w:rPr>
      <w:fldChar w:fldCharType="separate"/>
    </w:r>
    <w:r w:rsidR="00820B08">
      <w:rPr>
        <w:rFonts w:ascii="Times New Roman" w:hAnsi="Times New Roman"/>
        <w:noProof/>
        <w:sz w:val="20"/>
        <w:szCs w:val="20"/>
      </w:rPr>
      <w:t>3</w:t>
    </w:r>
    <w:r>
      <w:rPr>
        <w:rFonts w:ascii="Times New Roman" w:hAnsi="Times New Roman"/>
        <w:sz w:val="20"/>
        <w:szCs w:val="20"/>
      </w:rPr>
      <w:fldChar w:fldCharType="end"/>
    </w:r>
  </w:p>
  <w:p w:rsidR="006678E6" w:rsidRDefault="006678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6F4"/>
    <w:rsid w:val="00000CE3"/>
    <w:rsid w:val="00001C03"/>
    <w:rsid w:val="00001E73"/>
    <w:rsid w:val="0000273B"/>
    <w:rsid w:val="00002FE9"/>
    <w:rsid w:val="00005735"/>
    <w:rsid w:val="00005835"/>
    <w:rsid w:val="00006B02"/>
    <w:rsid w:val="00006F0E"/>
    <w:rsid w:val="00010C19"/>
    <w:rsid w:val="00010DBC"/>
    <w:rsid w:val="000114B1"/>
    <w:rsid w:val="000119B5"/>
    <w:rsid w:val="00012392"/>
    <w:rsid w:val="000131D2"/>
    <w:rsid w:val="00014B4A"/>
    <w:rsid w:val="00015703"/>
    <w:rsid w:val="00017E07"/>
    <w:rsid w:val="00020C04"/>
    <w:rsid w:val="0002108F"/>
    <w:rsid w:val="000216DC"/>
    <w:rsid w:val="00021E2C"/>
    <w:rsid w:val="0002267C"/>
    <w:rsid w:val="00023EE7"/>
    <w:rsid w:val="00024970"/>
    <w:rsid w:val="0002533C"/>
    <w:rsid w:val="00027B84"/>
    <w:rsid w:val="00030A96"/>
    <w:rsid w:val="00031886"/>
    <w:rsid w:val="00033232"/>
    <w:rsid w:val="000333CA"/>
    <w:rsid w:val="00034DF8"/>
    <w:rsid w:val="0003592E"/>
    <w:rsid w:val="00035BA1"/>
    <w:rsid w:val="00037DC3"/>
    <w:rsid w:val="00037F5C"/>
    <w:rsid w:val="0004162D"/>
    <w:rsid w:val="00041D85"/>
    <w:rsid w:val="00044D21"/>
    <w:rsid w:val="0004596B"/>
    <w:rsid w:val="00045A8B"/>
    <w:rsid w:val="00045C33"/>
    <w:rsid w:val="00045D73"/>
    <w:rsid w:val="00046003"/>
    <w:rsid w:val="0004611E"/>
    <w:rsid w:val="0004646C"/>
    <w:rsid w:val="00046726"/>
    <w:rsid w:val="0004704F"/>
    <w:rsid w:val="000472F0"/>
    <w:rsid w:val="000475DA"/>
    <w:rsid w:val="0004779B"/>
    <w:rsid w:val="0004785C"/>
    <w:rsid w:val="00047BC7"/>
    <w:rsid w:val="0005025F"/>
    <w:rsid w:val="00050DA7"/>
    <w:rsid w:val="00051017"/>
    <w:rsid w:val="00052EF7"/>
    <w:rsid w:val="000536F9"/>
    <w:rsid w:val="00053E02"/>
    <w:rsid w:val="00054FFD"/>
    <w:rsid w:val="000641D7"/>
    <w:rsid w:val="0006495B"/>
    <w:rsid w:val="00064FB9"/>
    <w:rsid w:val="0006535D"/>
    <w:rsid w:val="00065976"/>
    <w:rsid w:val="00067143"/>
    <w:rsid w:val="00067435"/>
    <w:rsid w:val="00067922"/>
    <w:rsid w:val="000704F7"/>
    <w:rsid w:val="000708B3"/>
    <w:rsid w:val="0007122B"/>
    <w:rsid w:val="00071CC1"/>
    <w:rsid w:val="000734A5"/>
    <w:rsid w:val="00073834"/>
    <w:rsid w:val="0007478C"/>
    <w:rsid w:val="00074F81"/>
    <w:rsid w:val="00075924"/>
    <w:rsid w:val="00075CCC"/>
    <w:rsid w:val="00077C31"/>
    <w:rsid w:val="00080840"/>
    <w:rsid w:val="00081064"/>
    <w:rsid w:val="00083FF9"/>
    <w:rsid w:val="00084B2D"/>
    <w:rsid w:val="00084C12"/>
    <w:rsid w:val="00086124"/>
    <w:rsid w:val="00087436"/>
    <w:rsid w:val="00090753"/>
    <w:rsid w:val="00091159"/>
    <w:rsid w:val="000924D8"/>
    <w:rsid w:val="0009295F"/>
    <w:rsid w:val="0009345B"/>
    <w:rsid w:val="00093AF5"/>
    <w:rsid w:val="00094118"/>
    <w:rsid w:val="000949C5"/>
    <w:rsid w:val="00096D9E"/>
    <w:rsid w:val="0009718F"/>
    <w:rsid w:val="000978C1"/>
    <w:rsid w:val="00097A77"/>
    <w:rsid w:val="000A1BFD"/>
    <w:rsid w:val="000A55C7"/>
    <w:rsid w:val="000A5703"/>
    <w:rsid w:val="000A5C5F"/>
    <w:rsid w:val="000A6AE1"/>
    <w:rsid w:val="000A70EB"/>
    <w:rsid w:val="000A728A"/>
    <w:rsid w:val="000A747C"/>
    <w:rsid w:val="000B22CF"/>
    <w:rsid w:val="000B3476"/>
    <w:rsid w:val="000B35A7"/>
    <w:rsid w:val="000B3D3A"/>
    <w:rsid w:val="000B40A6"/>
    <w:rsid w:val="000B4B20"/>
    <w:rsid w:val="000B4C37"/>
    <w:rsid w:val="000B5990"/>
    <w:rsid w:val="000B59D4"/>
    <w:rsid w:val="000B60F4"/>
    <w:rsid w:val="000B6BE7"/>
    <w:rsid w:val="000C0536"/>
    <w:rsid w:val="000C08B2"/>
    <w:rsid w:val="000C1176"/>
    <w:rsid w:val="000C176A"/>
    <w:rsid w:val="000C2508"/>
    <w:rsid w:val="000C31A4"/>
    <w:rsid w:val="000C34CE"/>
    <w:rsid w:val="000C3CC0"/>
    <w:rsid w:val="000C3D27"/>
    <w:rsid w:val="000C40C3"/>
    <w:rsid w:val="000C46C7"/>
    <w:rsid w:val="000C4B90"/>
    <w:rsid w:val="000C4C59"/>
    <w:rsid w:val="000C4E7A"/>
    <w:rsid w:val="000C544D"/>
    <w:rsid w:val="000C644B"/>
    <w:rsid w:val="000C6D16"/>
    <w:rsid w:val="000C6D9D"/>
    <w:rsid w:val="000C76E7"/>
    <w:rsid w:val="000C7C19"/>
    <w:rsid w:val="000D0D54"/>
    <w:rsid w:val="000D0F8D"/>
    <w:rsid w:val="000D2371"/>
    <w:rsid w:val="000D2F91"/>
    <w:rsid w:val="000D3121"/>
    <w:rsid w:val="000D33D7"/>
    <w:rsid w:val="000D340F"/>
    <w:rsid w:val="000D38A7"/>
    <w:rsid w:val="000D510E"/>
    <w:rsid w:val="000D534D"/>
    <w:rsid w:val="000D684C"/>
    <w:rsid w:val="000D68E4"/>
    <w:rsid w:val="000D6F0C"/>
    <w:rsid w:val="000D7116"/>
    <w:rsid w:val="000D712A"/>
    <w:rsid w:val="000D7997"/>
    <w:rsid w:val="000E070F"/>
    <w:rsid w:val="000E103B"/>
    <w:rsid w:val="000E2A8C"/>
    <w:rsid w:val="000E2DC1"/>
    <w:rsid w:val="000E5A32"/>
    <w:rsid w:val="000E6AA8"/>
    <w:rsid w:val="000E76AD"/>
    <w:rsid w:val="000E77D6"/>
    <w:rsid w:val="000F08A6"/>
    <w:rsid w:val="000F2B54"/>
    <w:rsid w:val="000F305B"/>
    <w:rsid w:val="000F3C85"/>
    <w:rsid w:val="000F40AF"/>
    <w:rsid w:val="000F414F"/>
    <w:rsid w:val="000F55AF"/>
    <w:rsid w:val="000F5CD6"/>
    <w:rsid w:val="000F636E"/>
    <w:rsid w:val="000F6811"/>
    <w:rsid w:val="000F7DFD"/>
    <w:rsid w:val="001003BA"/>
    <w:rsid w:val="001004A5"/>
    <w:rsid w:val="0010057E"/>
    <w:rsid w:val="001007FB"/>
    <w:rsid w:val="00100C03"/>
    <w:rsid w:val="001025DB"/>
    <w:rsid w:val="00102610"/>
    <w:rsid w:val="001035B5"/>
    <w:rsid w:val="00103C07"/>
    <w:rsid w:val="00104F78"/>
    <w:rsid w:val="0010664E"/>
    <w:rsid w:val="00106A23"/>
    <w:rsid w:val="00110BBD"/>
    <w:rsid w:val="00110D53"/>
    <w:rsid w:val="00111B5B"/>
    <w:rsid w:val="00111EFA"/>
    <w:rsid w:val="001140B5"/>
    <w:rsid w:val="00114164"/>
    <w:rsid w:val="00114418"/>
    <w:rsid w:val="0011497F"/>
    <w:rsid w:val="00116BB8"/>
    <w:rsid w:val="00117B7A"/>
    <w:rsid w:val="00117C04"/>
    <w:rsid w:val="001205F0"/>
    <w:rsid w:val="00120876"/>
    <w:rsid w:val="001231CC"/>
    <w:rsid w:val="00123EA0"/>
    <w:rsid w:val="0012437A"/>
    <w:rsid w:val="0012459A"/>
    <w:rsid w:val="00124C42"/>
    <w:rsid w:val="00125C16"/>
    <w:rsid w:val="00126027"/>
    <w:rsid w:val="00126CD2"/>
    <w:rsid w:val="00126F06"/>
    <w:rsid w:val="001303D0"/>
    <w:rsid w:val="001306A9"/>
    <w:rsid w:val="0013089D"/>
    <w:rsid w:val="00130FAA"/>
    <w:rsid w:val="00131BAA"/>
    <w:rsid w:val="00131CD1"/>
    <w:rsid w:val="00131F38"/>
    <w:rsid w:val="00131F9C"/>
    <w:rsid w:val="00132340"/>
    <w:rsid w:val="00132B61"/>
    <w:rsid w:val="00132ECF"/>
    <w:rsid w:val="00133AAF"/>
    <w:rsid w:val="00133DC3"/>
    <w:rsid w:val="00135EFF"/>
    <w:rsid w:val="00136C13"/>
    <w:rsid w:val="0013791A"/>
    <w:rsid w:val="00140268"/>
    <w:rsid w:val="00140B5B"/>
    <w:rsid w:val="00140F97"/>
    <w:rsid w:val="0014114B"/>
    <w:rsid w:val="001419D4"/>
    <w:rsid w:val="00141CA5"/>
    <w:rsid w:val="001420A3"/>
    <w:rsid w:val="0014216D"/>
    <w:rsid w:val="001423CC"/>
    <w:rsid w:val="0014259B"/>
    <w:rsid w:val="00142720"/>
    <w:rsid w:val="001439A2"/>
    <w:rsid w:val="00143E6A"/>
    <w:rsid w:val="0014458E"/>
    <w:rsid w:val="00144DCF"/>
    <w:rsid w:val="001450B7"/>
    <w:rsid w:val="00145446"/>
    <w:rsid w:val="0014565C"/>
    <w:rsid w:val="00145C8F"/>
    <w:rsid w:val="00146282"/>
    <w:rsid w:val="00151493"/>
    <w:rsid w:val="00155544"/>
    <w:rsid w:val="00156D3B"/>
    <w:rsid w:val="0015783F"/>
    <w:rsid w:val="00157E0C"/>
    <w:rsid w:val="001623CB"/>
    <w:rsid w:val="00162A4F"/>
    <w:rsid w:val="001633FF"/>
    <w:rsid w:val="00165029"/>
    <w:rsid w:val="00165295"/>
    <w:rsid w:val="001671F0"/>
    <w:rsid w:val="001705EF"/>
    <w:rsid w:val="00170E79"/>
    <w:rsid w:val="001734E3"/>
    <w:rsid w:val="0017490F"/>
    <w:rsid w:val="001749C3"/>
    <w:rsid w:val="001753D3"/>
    <w:rsid w:val="001759A0"/>
    <w:rsid w:val="001769A9"/>
    <w:rsid w:val="00176A7A"/>
    <w:rsid w:val="00176F2D"/>
    <w:rsid w:val="00180468"/>
    <w:rsid w:val="00181277"/>
    <w:rsid w:val="00181DC6"/>
    <w:rsid w:val="00182449"/>
    <w:rsid w:val="00182DFD"/>
    <w:rsid w:val="001837D9"/>
    <w:rsid w:val="00183D0F"/>
    <w:rsid w:val="00183DA6"/>
    <w:rsid w:val="001845C0"/>
    <w:rsid w:val="001910B7"/>
    <w:rsid w:val="00192C82"/>
    <w:rsid w:val="00194B13"/>
    <w:rsid w:val="00195B80"/>
    <w:rsid w:val="00195DDF"/>
    <w:rsid w:val="00196AAE"/>
    <w:rsid w:val="00197A8D"/>
    <w:rsid w:val="00197E0E"/>
    <w:rsid w:val="001A0173"/>
    <w:rsid w:val="001A07D9"/>
    <w:rsid w:val="001A21C4"/>
    <w:rsid w:val="001A23DC"/>
    <w:rsid w:val="001A48BB"/>
    <w:rsid w:val="001A6823"/>
    <w:rsid w:val="001A6B5E"/>
    <w:rsid w:val="001A7604"/>
    <w:rsid w:val="001B0155"/>
    <w:rsid w:val="001B2385"/>
    <w:rsid w:val="001B2E41"/>
    <w:rsid w:val="001B304A"/>
    <w:rsid w:val="001B33EE"/>
    <w:rsid w:val="001B3CE1"/>
    <w:rsid w:val="001B3E48"/>
    <w:rsid w:val="001B4746"/>
    <w:rsid w:val="001B6523"/>
    <w:rsid w:val="001B72C2"/>
    <w:rsid w:val="001B7654"/>
    <w:rsid w:val="001B7739"/>
    <w:rsid w:val="001C03F1"/>
    <w:rsid w:val="001C11E0"/>
    <w:rsid w:val="001C1721"/>
    <w:rsid w:val="001C19FA"/>
    <w:rsid w:val="001C1B8A"/>
    <w:rsid w:val="001C1C55"/>
    <w:rsid w:val="001C25B7"/>
    <w:rsid w:val="001C3BDE"/>
    <w:rsid w:val="001C3E0B"/>
    <w:rsid w:val="001C5782"/>
    <w:rsid w:val="001C635C"/>
    <w:rsid w:val="001C636E"/>
    <w:rsid w:val="001C7167"/>
    <w:rsid w:val="001C71A1"/>
    <w:rsid w:val="001C76C0"/>
    <w:rsid w:val="001D0BB5"/>
    <w:rsid w:val="001D1382"/>
    <w:rsid w:val="001D169F"/>
    <w:rsid w:val="001D2105"/>
    <w:rsid w:val="001D279D"/>
    <w:rsid w:val="001D282A"/>
    <w:rsid w:val="001D305F"/>
    <w:rsid w:val="001D4EEE"/>
    <w:rsid w:val="001D5618"/>
    <w:rsid w:val="001D5E6C"/>
    <w:rsid w:val="001D64D2"/>
    <w:rsid w:val="001D7655"/>
    <w:rsid w:val="001E0DCD"/>
    <w:rsid w:val="001E12B3"/>
    <w:rsid w:val="001E27DB"/>
    <w:rsid w:val="001E2F72"/>
    <w:rsid w:val="001E3753"/>
    <w:rsid w:val="001E411B"/>
    <w:rsid w:val="001E6E36"/>
    <w:rsid w:val="001F0D17"/>
    <w:rsid w:val="001F0D26"/>
    <w:rsid w:val="001F172E"/>
    <w:rsid w:val="001F510B"/>
    <w:rsid w:val="001F5C83"/>
    <w:rsid w:val="001F5E26"/>
    <w:rsid w:val="001F5EE9"/>
    <w:rsid w:val="001F7699"/>
    <w:rsid w:val="001F775E"/>
    <w:rsid w:val="001F7843"/>
    <w:rsid w:val="001F7D3A"/>
    <w:rsid w:val="0020000D"/>
    <w:rsid w:val="00201D76"/>
    <w:rsid w:val="002034FA"/>
    <w:rsid w:val="002043B9"/>
    <w:rsid w:val="002056AF"/>
    <w:rsid w:val="00205E2C"/>
    <w:rsid w:val="00206383"/>
    <w:rsid w:val="00206676"/>
    <w:rsid w:val="00206C31"/>
    <w:rsid w:val="002103A6"/>
    <w:rsid w:val="002107CF"/>
    <w:rsid w:val="00210B90"/>
    <w:rsid w:val="00210E3C"/>
    <w:rsid w:val="002139A0"/>
    <w:rsid w:val="002146E4"/>
    <w:rsid w:val="00214983"/>
    <w:rsid w:val="00216B12"/>
    <w:rsid w:val="00216CED"/>
    <w:rsid w:val="00217510"/>
    <w:rsid w:val="00217671"/>
    <w:rsid w:val="00217DC8"/>
    <w:rsid w:val="00220C59"/>
    <w:rsid w:val="00221377"/>
    <w:rsid w:val="00221A04"/>
    <w:rsid w:val="0022296A"/>
    <w:rsid w:val="00222C8A"/>
    <w:rsid w:val="00224339"/>
    <w:rsid w:val="00224C33"/>
    <w:rsid w:val="00224EB7"/>
    <w:rsid w:val="002251AC"/>
    <w:rsid w:val="002255E8"/>
    <w:rsid w:val="00227028"/>
    <w:rsid w:val="002307A6"/>
    <w:rsid w:val="00230896"/>
    <w:rsid w:val="00230975"/>
    <w:rsid w:val="00231E32"/>
    <w:rsid w:val="002320FA"/>
    <w:rsid w:val="002325A5"/>
    <w:rsid w:val="00232C66"/>
    <w:rsid w:val="002336CE"/>
    <w:rsid w:val="00234FBD"/>
    <w:rsid w:val="0023538E"/>
    <w:rsid w:val="00235514"/>
    <w:rsid w:val="0023562F"/>
    <w:rsid w:val="00236D52"/>
    <w:rsid w:val="00237158"/>
    <w:rsid w:val="002371C8"/>
    <w:rsid w:val="00237201"/>
    <w:rsid w:val="002373BD"/>
    <w:rsid w:val="00240420"/>
    <w:rsid w:val="00241BB2"/>
    <w:rsid w:val="0024295E"/>
    <w:rsid w:val="00243338"/>
    <w:rsid w:val="002440A4"/>
    <w:rsid w:val="00244ADB"/>
    <w:rsid w:val="00245046"/>
    <w:rsid w:val="002456F4"/>
    <w:rsid w:val="00246FFF"/>
    <w:rsid w:val="0025069D"/>
    <w:rsid w:val="00250A2E"/>
    <w:rsid w:val="0025115D"/>
    <w:rsid w:val="002518A6"/>
    <w:rsid w:val="00252137"/>
    <w:rsid w:val="0025248B"/>
    <w:rsid w:val="0025310E"/>
    <w:rsid w:val="002544F6"/>
    <w:rsid w:val="002555E9"/>
    <w:rsid w:val="00255701"/>
    <w:rsid w:val="0025771D"/>
    <w:rsid w:val="00261254"/>
    <w:rsid w:val="00261CB0"/>
    <w:rsid w:val="00262780"/>
    <w:rsid w:val="0026290B"/>
    <w:rsid w:val="0026301F"/>
    <w:rsid w:val="00263620"/>
    <w:rsid w:val="00263814"/>
    <w:rsid w:val="00266552"/>
    <w:rsid w:val="00267ADA"/>
    <w:rsid w:val="00270214"/>
    <w:rsid w:val="00271B26"/>
    <w:rsid w:val="0027210A"/>
    <w:rsid w:val="00272418"/>
    <w:rsid w:val="00273096"/>
    <w:rsid w:val="00274357"/>
    <w:rsid w:val="00274798"/>
    <w:rsid w:val="00275EA4"/>
    <w:rsid w:val="00276B95"/>
    <w:rsid w:val="002773B6"/>
    <w:rsid w:val="00280250"/>
    <w:rsid w:val="002804F4"/>
    <w:rsid w:val="00283DB2"/>
    <w:rsid w:val="00283E95"/>
    <w:rsid w:val="002840A6"/>
    <w:rsid w:val="00284E74"/>
    <w:rsid w:val="00285FB3"/>
    <w:rsid w:val="00286584"/>
    <w:rsid w:val="002868BF"/>
    <w:rsid w:val="00287018"/>
    <w:rsid w:val="0028764B"/>
    <w:rsid w:val="00287A4D"/>
    <w:rsid w:val="0029123A"/>
    <w:rsid w:val="002914DE"/>
    <w:rsid w:val="00292C47"/>
    <w:rsid w:val="002934D7"/>
    <w:rsid w:val="00294A5B"/>
    <w:rsid w:val="00295FC4"/>
    <w:rsid w:val="00296852"/>
    <w:rsid w:val="0029685C"/>
    <w:rsid w:val="00296928"/>
    <w:rsid w:val="00296BE4"/>
    <w:rsid w:val="00297C50"/>
    <w:rsid w:val="002A1362"/>
    <w:rsid w:val="002A2850"/>
    <w:rsid w:val="002A2E9E"/>
    <w:rsid w:val="002A556E"/>
    <w:rsid w:val="002A5B48"/>
    <w:rsid w:val="002A600A"/>
    <w:rsid w:val="002A6892"/>
    <w:rsid w:val="002A6ED2"/>
    <w:rsid w:val="002A70AD"/>
    <w:rsid w:val="002B0ADF"/>
    <w:rsid w:val="002B1902"/>
    <w:rsid w:val="002B1DD9"/>
    <w:rsid w:val="002B2153"/>
    <w:rsid w:val="002B2BD0"/>
    <w:rsid w:val="002B30B2"/>
    <w:rsid w:val="002B456F"/>
    <w:rsid w:val="002B47A9"/>
    <w:rsid w:val="002B5452"/>
    <w:rsid w:val="002B5958"/>
    <w:rsid w:val="002B5BE9"/>
    <w:rsid w:val="002C014B"/>
    <w:rsid w:val="002C084F"/>
    <w:rsid w:val="002C2A6A"/>
    <w:rsid w:val="002C2F06"/>
    <w:rsid w:val="002C2F65"/>
    <w:rsid w:val="002C31A1"/>
    <w:rsid w:val="002C4478"/>
    <w:rsid w:val="002C58B3"/>
    <w:rsid w:val="002C59EF"/>
    <w:rsid w:val="002C6959"/>
    <w:rsid w:val="002D174F"/>
    <w:rsid w:val="002D1943"/>
    <w:rsid w:val="002D2510"/>
    <w:rsid w:val="002D2632"/>
    <w:rsid w:val="002D2B1F"/>
    <w:rsid w:val="002D31EE"/>
    <w:rsid w:val="002D4914"/>
    <w:rsid w:val="002D69F8"/>
    <w:rsid w:val="002E19A4"/>
    <w:rsid w:val="002E200C"/>
    <w:rsid w:val="002E36D2"/>
    <w:rsid w:val="002E6590"/>
    <w:rsid w:val="002E69F5"/>
    <w:rsid w:val="002F078F"/>
    <w:rsid w:val="002F0F5F"/>
    <w:rsid w:val="002F13E2"/>
    <w:rsid w:val="002F2CFC"/>
    <w:rsid w:val="002F3E75"/>
    <w:rsid w:val="002F4289"/>
    <w:rsid w:val="002F6690"/>
    <w:rsid w:val="002F6A17"/>
    <w:rsid w:val="00300AD4"/>
    <w:rsid w:val="003015B7"/>
    <w:rsid w:val="00303349"/>
    <w:rsid w:val="00304C25"/>
    <w:rsid w:val="00304EFF"/>
    <w:rsid w:val="00305A7E"/>
    <w:rsid w:val="00310BFD"/>
    <w:rsid w:val="00311AF0"/>
    <w:rsid w:val="00312576"/>
    <w:rsid w:val="00313134"/>
    <w:rsid w:val="00313E14"/>
    <w:rsid w:val="00316F36"/>
    <w:rsid w:val="00317E43"/>
    <w:rsid w:val="00320787"/>
    <w:rsid w:val="003213B3"/>
    <w:rsid w:val="003214AE"/>
    <w:rsid w:val="00321ED3"/>
    <w:rsid w:val="00321FBB"/>
    <w:rsid w:val="0032220A"/>
    <w:rsid w:val="00322CF0"/>
    <w:rsid w:val="00323311"/>
    <w:rsid w:val="00323C61"/>
    <w:rsid w:val="00325A0A"/>
    <w:rsid w:val="00325CD9"/>
    <w:rsid w:val="00327E63"/>
    <w:rsid w:val="00330108"/>
    <w:rsid w:val="00330840"/>
    <w:rsid w:val="00330C98"/>
    <w:rsid w:val="00332A52"/>
    <w:rsid w:val="003335EA"/>
    <w:rsid w:val="00333B35"/>
    <w:rsid w:val="003341B9"/>
    <w:rsid w:val="0033462C"/>
    <w:rsid w:val="0033598A"/>
    <w:rsid w:val="00335E4F"/>
    <w:rsid w:val="003362D9"/>
    <w:rsid w:val="00336475"/>
    <w:rsid w:val="003378AC"/>
    <w:rsid w:val="00337C34"/>
    <w:rsid w:val="00340A58"/>
    <w:rsid w:val="00341AA9"/>
    <w:rsid w:val="00341C3F"/>
    <w:rsid w:val="00344F76"/>
    <w:rsid w:val="00345260"/>
    <w:rsid w:val="00345869"/>
    <w:rsid w:val="00345DBB"/>
    <w:rsid w:val="00346AB5"/>
    <w:rsid w:val="00346B3A"/>
    <w:rsid w:val="00347196"/>
    <w:rsid w:val="00347F99"/>
    <w:rsid w:val="00350FAA"/>
    <w:rsid w:val="00351239"/>
    <w:rsid w:val="00351803"/>
    <w:rsid w:val="00351986"/>
    <w:rsid w:val="00352693"/>
    <w:rsid w:val="00352F6D"/>
    <w:rsid w:val="00353FA7"/>
    <w:rsid w:val="00353FCD"/>
    <w:rsid w:val="0035403B"/>
    <w:rsid w:val="00355255"/>
    <w:rsid w:val="003557AF"/>
    <w:rsid w:val="00356892"/>
    <w:rsid w:val="00356A03"/>
    <w:rsid w:val="00360DED"/>
    <w:rsid w:val="00361568"/>
    <w:rsid w:val="00361EFE"/>
    <w:rsid w:val="003623D2"/>
    <w:rsid w:val="0036250F"/>
    <w:rsid w:val="003633E8"/>
    <w:rsid w:val="00363FE8"/>
    <w:rsid w:val="00364685"/>
    <w:rsid w:val="003653F8"/>
    <w:rsid w:val="00365E9E"/>
    <w:rsid w:val="00366F62"/>
    <w:rsid w:val="003672A5"/>
    <w:rsid w:val="00367575"/>
    <w:rsid w:val="003716E3"/>
    <w:rsid w:val="00371A36"/>
    <w:rsid w:val="00372B74"/>
    <w:rsid w:val="00372E87"/>
    <w:rsid w:val="0037389E"/>
    <w:rsid w:val="00373B6A"/>
    <w:rsid w:val="00374C5B"/>
    <w:rsid w:val="00375E52"/>
    <w:rsid w:val="003764B2"/>
    <w:rsid w:val="003764F4"/>
    <w:rsid w:val="0037653B"/>
    <w:rsid w:val="00376E2A"/>
    <w:rsid w:val="003772F0"/>
    <w:rsid w:val="00377681"/>
    <w:rsid w:val="003776C3"/>
    <w:rsid w:val="00377B17"/>
    <w:rsid w:val="003805B7"/>
    <w:rsid w:val="00380E7F"/>
    <w:rsid w:val="00381299"/>
    <w:rsid w:val="003816B1"/>
    <w:rsid w:val="00381A3C"/>
    <w:rsid w:val="00382775"/>
    <w:rsid w:val="00383BE8"/>
    <w:rsid w:val="00385842"/>
    <w:rsid w:val="003868A1"/>
    <w:rsid w:val="003868A5"/>
    <w:rsid w:val="00387270"/>
    <w:rsid w:val="00387647"/>
    <w:rsid w:val="0039018D"/>
    <w:rsid w:val="00390840"/>
    <w:rsid w:val="00391347"/>
    <w:rsid w:val="00391422"/>
    <w:rsid w:val="0039328C"/>
    <w:rsid w:val="003949C8"/>
    <w:rsid w:val="00394D45"/>
    <w:rsid w:val="00395A5C"/>
    <w:rsid w:val="00396986"/>
    <w:rsid w:val="00396FB1"/>
    <w:rsid w:val="00397C73"/>
    <w:rsid w:val="003A32F3"/>
    <w:rsid w:val="003A4712"/>
    <w:rsid w:val="003A5B9A"/>
    <w:rsid w:val="003A6725"/>
    <w:rsid w:val="003A6A57"/>
    <w:rsid w:val="003B00D6"/>
    <w:rsid w:val="003B0E1F"/>
    <w:rsid w:val="003B1CAA"/>
    <w:rsid w:val="003B1EE0"/>
    <w:rsid w:val="003B24B9"/>
    <w:rsid w:val="003B2D4A"/>
    <w:rsid w:val="003B3545"/>
    <w:rsid w:val="003B3620"/>
    <w:rsid w:val="003B3E46"/>
    <w:rsid w:val="003B4480"/>
    <w:rsid w:val="003B4585"/>
    <w:rsid w:val="003B4DE8"/>
    <w:rsid w:val="003B5FBD"/>
    <w:rsid w:val="003B62A8"/>
    <w:rsid w:val="003B6FBE"/>
    <w:rsid w:val="003C03CD"/>
    <w:rsid w:val="003C1150"/>
    <w:rsid w:val="003C1CEC"/>
    <w:rsid w:val="003C359A"/>
    <w:rsid w:val="003C39E8"/>
    <w:rsid w:val="003C5AD7"/>
    <w:rsid w:val="003C5FFB"/>
    <w:rsid w:val="003C6D6D"/>
    <w:rsid w:val="003D0247"/>
    <w:rsid w:val="003D24EF"/>
    <w:rsid w:val="003D4E37"/>
    <w:rsid w:val="003D5026"/>
    <w:rsid w:val="003D50D5"/>
    <w:rsid w:val="003D623A"/>
    <w:rsid w:val="003D66A1"/>
    <w:rsid w:val="003D6948"/>
    <w:rsid w:val="003E035E"/>
    <w:rsid w:val="003E1D6F"/>
    <w:rsid w:val="003E1F20"/>
    <w:rsid w:val="003E3406"/>
    <w:rsid w:val="003E369B"/>
    <w:rsid w:val="003E43C0"/>
    <w:rsid w:val="003E50C3"/>
    <w:rsid w:val="003E5730"/>
    <w:rsid w:val="003E63A3"/>
    <w:rsid w:val="003E660C"/>
    <w:rsid w:val="003E687F"/>
    <w:rsid w:val="003E6CC8"/>
    <w:rsid w:val="003E78AF"/>
    <w:rsid w:val="003F0707"/>
    <w:rsid w:val="003F0A90"/>
    <w:rsid w:val="003F0BCE"/>
    <w:rsid w:val="003F0C74"/>
    <w:rsid w:val="003F0CE5"/>
    <w:rsid w:val="003F2776"/>
    <w:rsid w:val="003F31FD"/>
    <w:rsid w:val="003F3648"/>
    <w:rsid w:val="003F5556"/>
    <w:rsid w:val="003F6120"/>
    <w:rsid w:val="003F6338"/>
    <w:rsid w:val="003F72FA"/>
    <w:rsid w:val="004006DA"/>
    <w:rsid w:val="004007B8"/>
    <w:rsid w:val="00401702"/>
    <w:rsid w:val="004022C8"/>
    <w:rsid w:val="004023D2"/>
    <w:rsid w:val="00402C1D"/>
    <w:rsid w:val="00403D3A"/>
    <w:rsid w:val="00406333"/>
    <w:rsid w:val="00407C39"/>
    <w:rsid w:val="004103DC"/>
    <w:rsid w:val="004116E8"/>
    <w:rsid w:val="00412CF7"/>
    <w:rsid w:val="00413B1D"/>
    <w:rsid w:val="004144D7"/>
    <w:rsid w:val="00416D17"/>
    <w:rsid w:val="004174E6"/>
    <w:rsid w:val="00421BC7"/>
    <w:rsid w:val="004247B1"/>
    <w:rsid w:val="00424D43"/>
    <w:rsid w:val="004252A3"/>
    <w:rsid w:val="00426B48"/>
    <w:rsid w:val="00426BEC"/>
    <w:rsid w:val="00427018"/>
    <w:rsid w:val="00427279"/>
    <w:rsid w:val="0042792A"/>
    <w:rsid w:val="00430D7C"/>
    <w:rsid w:val="00434F24"/>
    <w:rsid w:val="00435A02"/>
    <w:rsid w:val="00435AA6"/>
    <w:rsid w:val="0043607A"/>
    <w:rsid w:val="00437CFD"/>
    <w:rsid w:val="00442554"/>
    <w:rsid w:val="00442A32"/>
    <w:rsid w:val="004438C0"/>
    <w:rsid w:val="00443D57"/>
    <w:rsid w:val="00443FAD"/>
    <w:rsid w:val="0044743B"/>
    <w:rsid w:val="00450661"/>
    <w:rsid w:val="00451537"/>
    <w:rsid w:val="00451F01"/>
    <w:rsid w:val="00452112"/>
    <w:rsid w:val="004543E0"/>
    <w:rsid w:val="004544BD"/>
    <w:rsid w:val="00454BFE"/>
    <w:rsid w:val="004564CD"/>
    <w:rsid w:val="00457A98"/>
    <w:rsid w:val="00462ECE"/>
    <w:rsid w:val="00464C24"/>
    <w:rsid w:val="0046563C"/>
    <w:rsid w:val="0046656A"/>
    <w:rsid w:val="0046708F"/>
    <w:rsid w:val="00467F50"/>
    <w:rsid w:val="0047036E"/>
    <w:rsid w:val="00470A84"/>
    <w:rsid w:val="0047106E"/>
    <w:rsid w:val="0047180B"/>
    <w:rsid w:val="00471E64"/>
    <w:rsid w:val="00473B90"/>
    <w:rsid w:val="0047461D"/>
    <w:rsid w:val="00477367"/>
    <w:rsid w:val="004777CA"/>
    <w:rsid w:val="0048191F"/>
    <w:rsid w:val="004825A3"/>
    <w:rsid w:val="00485219"/>
    <w:rsid w:val="00485DE0"/>
    <w:rsid w:val="00485F53"/>
    <w:rsid w:val="00485FE0"/>
    <w:rsid w:val="00486918"/>
    <w:rsid w:val="00490637"/>
    <w:rsid w:val="004917A4"/>
    <w:rsid w:val="00496409"/>
    <w:rsid w:val="00496870"/>
    <w:rsid w:val="004A03D2"/>
    <w:rsid w:val="004A0F11"/>
    <w:rsid w:val="004A0F3B"/>
    <w:rsid w:val="004A1BCB"/>
    <w:rsid w:val="004A1DDF"/>
    <w:rsid w:val="004A2966"/>
    <w:rsid w:val="004A2A0B"/>
    <w:rsid w:val="004A305F"/>
    <w:rsid w:val="004A3D15"/>
    <w:rsid w:val="004A4A72"/>
    <w:rsid w:val="004A4B12"/>
    <w:rsid w:val="004A67E1"/>
    <w:rsid w:val="004A6A40"/>
    <w:rsid w:val="004A6E25"/>
    <w:rsid w:val="004A756F"/>
    <w:rsid w:val="004A782D"/>
    <w:rsid w:val="004A7E8E"/>
    <w:rsid w:val="004B0A0B"/>
    <w:rsid w:val="004B0D12"/>
    <w:rsid w:val="004B19B4"/>
    <w:rsid w:val="004B2E0B"/>
    <w:rsid w:val="004B392B"/>
    <w:rsid w:val="004B4689"/>
    <w:rsid w:val="004B5B6B"/>
    <w:rsid w:val="004B6D8C"/>
    <w:rsid w:val="004B794D"/>
    <w:rsid w:val="004B79E3"/>
    <w:rsid w:val="004B7AD0"/>
    <w:rsid w:val="004B7F6F"/>
    <w:rsid w:val="004C02EC"/>
    <w:rsid w:val="004C118D"/>
    <w:rsid w:val="004C18DA"/>
    <w:rsid w:val="004C385D"/>
    <w:rsid w:val="004C40EB"/>
    <w:rsid w:val="004C4646"/>
    <w:rsid w:val="004C5907"/>
    <w:rsid w:val="004C59F9"/>
    <w:rsid w:val="004C6D9E"/>
    <w:rsid w:val="004D02BF"/>
    <w:rsid w:val="004D174E"/>
    <w:rsid w:val="004D2128"/>
    <w:rsid w:val="004D285F"/>
    <w:rsid w:val="004D41CC"/>
    <w:rsid w:val="004D4C7C"/>
    <w:rsid w:val="004D55A4"/>
    <w:rsid w:val="004D5FA5"/>
    <w:rsid w:val="004E148D"/>
    <w:rsid w:val="004E1562"/>
    <w:rsid w:val="004E166C"/>
    <w:rsid w:val="004E1ECE"/>
    <w:rsid w:val="004E2B7C"/>
    <w:rsid w:val="004E416F"/>
    <w:rsid w:val="004E53B9"/>
    <w:rsid w:val="004E61B0"/>
    <w:rsid w:val="004E62F4"/>
    <w:rsid w:val="004E6E31"/>
    <w:rsid w:val="004F0956"/>
    <w:rsid w:val="004F0BFC"/>
    <w:rsid w:val="004F0EA9"/>
    <w:rsid w:val="004F2566"/>
    <w:rsid w:val="004F29B2"/>
    <w:rsid w:val="004F2A5F"/>
    <w:rsid w:val="004F4677"/>
    <w:rsid w:val="004F4B26"/>
    <w:rsid w:val="004F5C85"/>
    <w:rsid w:val="004F6285"/>
    <w:rsid w:val="004F706A"/>
    <w:rsid w:val="004F7EDA"/>
    <w:rsid w:val="00500308"/>
    <w:rsid w:val="0050227D"/>
    <w:rsid w:val="00504447"/>
    <w:rsid w:val="00504767"/>
    <w:rsid w:val="005050CF"/>
    <w:rsid w:val="005057AA"/>
    <w:rsid w:val="00506083"/>
    <w:rsid w:val="0050771B"/>
    <w:rsid w:val="00507E4C"/>
    <w:rsid w:val="005102EE"/>
    <w:rsid w:val="005158B1"/>
    <w:rsid w:val="00515A3D"/>
    <w:rsid w:val="005163AB"/>
    <w:rsid w:val="005174F4"/>
    <w:rsid w:val="00521509"/>
    <w:rsid w:val="00521DD2"/>
    <w:rsid w:val="00521FB2"/>
    <w:rsid w:val="00522076"/>
    <w:rsid w:val="005231EA"/>
    <w:rsid w:val="00523CBA"/>
    <w:rsid w:val="00523FE6"/>
    <w:rsid w:val="00524772"/>
    <w:rsid w:val="00527D80"/>
    <w:rsid w:val="00527E06"/>
    <w:rsid w:val="00530455"/>
    <w:rsid w:val="00530ED2"/>
    <w:rsid w:val="0053146C"/>
    <w:rsid w:val="0053148C"/>
    <w:rsid w:val="00531F46"/>
    <w:rsid w:val="00532071"/>
    <w:rsid w:val="00532639"/>
    <w:rsid w:val="00532674"/>
    <w:rsid w:val="00534947"/>
    <w:rsid w:val="00534B18"/>
    <w:rsid w:val="00534F6F"/>
    <w:rsid w:val="00535721"/>
    <w:rsid w:val="00535D96"/>
    <w:rsid w:val="00536624"/>
    <w:rsid w:val="00536936"/>
    <w:rsid w:val="0053756A"/>
    <w:rsid w:val="00537CB7"/>
    <w:rsid w:val="005402C3"/>
    <w:rsid w:val="00540930"/>
    <w:rsid w:val="00540E7A"/>
    <w:rsid w:val="0054119E"/>
    <w:rsid w:val="00541A4E"/>
    <w:rsid w:val="00542656"/>
    <w:rsid w:val="005426EE"/>
    <w:rsid w:val="005464F1"/>
    <w:rsid w:val="005477FB"/>
    <w:rsid w:val="00550ADE"/>
    <w:rsid w:val="00550CA6"/>
    <w:rsid w:val="00550F95"/>
    <w:rsid w:val="00551396"/>
    <w:rsid w:val="00551C5D"/>
    <w:rsid w:val="0055206B"/>
    <w:rsid w:val="005527AA"/>
    <w:rsid w:val="0055410A"/>
    <w:rsid w:val="00554587"/>
    <w:rsid w:val="0055536A"/>
    <w:rsid w:val="005557B8"/>
    <w:rsid w:val="0055637C"/>
    <w:rsid w:val="00556639"/>
    <w:rsid w:val="005568B5"/>
    <w:rsid w:val="00557C44"/>
    <w:rsid w:val="00560B31"/>
    <w:rsid w:val="005630FE"/>
    <w:rsid w:val="0056325C"/>
    <w:rsid w:val="005635C7"/>
    <w:rsid w:val="005637C4"/>
    <w:rsid w:val="0056383C"/>
    <w:rsid w:val="005701A6"/>
    <w:rsid w:val="0057097F"/>
    <w:rsid w:val="005710EE"/>
    <w:rsid w:val="00572A47"/>
    <w:rsid w:val="00572ABC"/>
    <w:rsid w:val="00572CBC"/>
    <w:rsid w:val="00572EA1"/>
    <w:rsid w:val="005731BC"/>
    <w:rsid w:val="005731DA"/>
    <w:rsid w:val="00573850"/>
    <w:rsid w:val="00577102"/>
    <w:rsid w:val="0057719E"/>
    <w:rsid w:val="0057733F"/>
    <w:rsid w:val="00580183"/>
    <w:rsid w:val="005807C7"/>
    <w:rsid w:val="00581600"/>
    <w:rsid w:val="00582F60"/>
    <w:rsid w:val="0058410B"/>
    <w:rsid w:val="00584D8C"/>
    <w:rsid w:val="005861E8"/>
    <w:rsid w:val="00586EB7"/>
    <w:rsid w:val="00590200"/>
    <w:rsid w:val="00590D2C"/>
    <w:rsid w:val="00591B71"/>
    <w:rsid w:val="00592C29"/>
    <w:rsid w:val="00592ECD"/>
    <w:rsid w:val="005930D3"/>
    <w:rsid w:val="005941D4"/>
    <w:rsid w:val="00594889"/>
    <w:rsid w:val="0059713E"/>
    <w:rsid w:val="00597D93"/>
    <w:rsid w:val="005A05C7"/>
    <w:rsid w:val="005A088B"/>
    <w:rsid w:val="005A13B6"/>
    <w:rsid w:val="005A2808"/>
    <w:rsid w:val="005A33B6"/>
    <w:rsid w:val="005A41CF"/>
    <w:rsid w:val="005A45D8"/>
    <w:rsid w:val="005A47FD"/>
    <w:rsid w:val="005A4EA3"/>
    <w:rsid w:val="005A559B"/>
    <w:rsid w:val="005A5B64"/>
    <w:rsid w:val="005A7087"/>
    <w:rsid w:val="005A7446"/>
    <w:rsid w:val="005A7862"/>
    <w:rsid w:val="005A7918"/>
    <w:rsid w:val="005A7AA1"/>
    <w:rsid w:val="005B047E"/>
    <w:rsid w:val="005B0E1F"/>
    <w:rsid w:val="005B34D4"/>
    <w:rsid w:val="005B379E"/>
    <w:rsid w:val="005B4D13"/>
    <w:rsid w:val="005B68AD"/>
    <w:rsid w:val="005B748D"/>
    <w:rsid w:val="005C03D1"/>
    <w:rsid w:val="005C0955"/>
    <w:rsid w:val="005C5335"/>
    <w:rsid w:val="005C56A7"/>
    <w:rsid w:val="005C5D24"/>
    <w:rsid w:val="005C7F48"/>
    <w:rsid w:val="005D0007"/>
    <w:rsid w:val="005D0783"/>
    <w:rsid w:val="005D12A0"/>
    <w:rsid w:val="005D191E"/>
    <w:rsid w:val="005D362E"/>
    <w:rsid w:val="005D3F03"/>
    <w:rsid w:val="005D489C"/>
    <w:rsid w:val="005D52D2"/>
    <w:rsid w:val="005D5B75"/>
    <w:rsid w:val="005E0140"/>
    <w:rsid w:val="005E0C77"/>
    <w:rsid w:val="005E0CED"/>
    <w:rsid w:val="005E0D80"/>
    <w:rsid w:val="005E10E9"/>
    <w:rsid w:val="005E18FC"/>
    <w:rsid w:val="005E1A14"/>
    <w:rsid w:val="005E215B"/>
    <w:rsid w:val="005E26B5"/>
    <w:rsid w:val="005E4BCF"/>
    <w:rsid w:val="005E50ED"/>
    <w:rsid w:val="005E5394"/>
    <w:rsid w:val="005E6695"/>
    <w:rsid w:val="005E78D8"/>
    <w:rsid w:val="005E7AA8"/>
    <w:rsid w:val="005F13ED"/>
    <w:rsid w:val="005F3C9B"/>
    <w:rsid w:val="005F50DD"/>
    <w:rsid w:val="005F7EAD"/>
    <w:rsid w:val="0060061C"/>
    <w:rsid w:val="006006D9"/>
    <w:rsid w:val="00602709"/>
    <w:rsid w:val="00602C9A"/>
    <w:rsid w:val="00602EAF"/>
    <w:rsid w:val="006033E9"/>
    <w:rsid w:val="006035FC"/>
    <w:rsid w:val="00604B4E"/>
    <w:rsid w:val="00605035"/>
    <w:rsid w:val="0060573C"/>
    <w:rsid w:val="006064D7"/>
    <w:rsid w:val="006105DF"/>
    <w:rsid w:val="006123B8"/>
    <w:rsid w:val="006132AF"/>
    <w:rsid w:val="00615C12"/>
    <w:rsid w:val="00616488"/>
    <w:rsid w:val="006167A3"/>
    <w:rsid w:val="006171BC"/>
    <w:rsid w:val="006203F3"/>
    <w:rsid w:val="00620B5B"/>
    <w:rsid w:val="00620F5B"/>
    <w:rsid w:val="006224D6"/>
    <w:rsid w:val="006228F4"/>
    <w:rsid w:val="00623192"/>
    <w:rsid w:val="006245C5"/>
    <w:rsid w:val="0062482F"/>
    <w:rsid w:val="00625842"/>
    <w:rsid w:val="006277B9"/>
    <w:rsid w:val="00627AE0"/>
    <w:rsid w:val="00627F80"/>
    <w:rsid w:val="0063017B"/>
    <w:rsid w:val="00630D5F"/>
    <w:rsid w:val="00630E30"/>
    <w:rsid w:val="00630F4A"/>
    <w:rsid w:val="00634A15"/>
    <w:rsid w:val="006357B7"/>
    <w:rsid w:val="00635861"/>
    <w:rsid w:val="006410DE"/>
    <w:rsid w:val="0064119E"/>
    <w:rsid w:val="0064185A"/>
    <w:rsid w:val="006422FC"/>
    <w:rsid w:val="006425F5"/>
    <w:rsid w:val="00642A2A"/>
    <w:rsid w:val="00642DCC"/>
    <w:rsid w:val="00642F66"/>
    <w:rsid w:val="0064352A"/>
    <w:rsid w:val="006439A8"/>
    <w:rsid w:val="006440BA"/>
    <w:rsid w:val="00645475"/>
    <w:rsid w:val="006465B6"/>
    <w:rsid w:val="00646D22"/>
    <w:rsid w:val="0064702F"/>
    <w:rsid w:val="00647336"/>
    <w:rsid w:val="00647464"/>
    <w:rsid w:val="006503D5"/>
    <w:rsid w:val="00650D8B"/>
    <w:rsid w:val="0065196A"/>
    <w:rsid w:val="00652220"/>
    <w:rsid w:val="0065378E"/>
    <w:rsid w:val="00653F5F"/>
    <w:rsid w:val="00654229"/>
    <w:rsid w:val="00654ECE"/>
    <w:rsid w:val="00654F35"/>
    <w:rsid w:val="0065559E"/>
    <w:rsid w:val="006563D9"/>
    <w:rsid w:val="00656F53"/>
    <w:rsid w:val="00657433"/>
    <w:rsid w:val="00660686"/>
    <w:rsid w:val="006609CF"/>
    <w:rsid w:val="00661732"/>
    <w:rsid w:val="00661974"/>
    <w:rsid w:val="00661C81"/>
    <w:rsid w:val="00663F9E"/>
    <w:rsid w:val="00665926"/>
    <w:rsid w:val="00666169"/>
    <w:rsid w:val="00666AF8"/>
    <w:rsid w:val="00666AFE"/>
    <w:rsid w:val="006678E6"/>
    <w:rsid w:val="00670128"/>
    <w:rsid w:val="00671014"/>
    <w:rsid w:val="00671CF1"/>
    <w:rsid w:val="00672086"/>
    <w:rsid w:val="006721B1"/>
    <w:rsid w:val="006725BD"/>
    <w:rsid w:val="00672899"/>
    <w:rsid w:val="006737CC"/>
    <w:rsid w:val="00674400"/>
    <w:rsid w:val="00674781"/>
    <w:rsid w:val="00677A9A"/>
    <w:rsid w:val="00680B3C"/>
    <w:rsid w:val="00680E8B"/>
    <w:rsid w:val="00681DF1"/>
    <w:rsid w:val="0068467A"/>
    <w:rsid w:val="00685627"/>
    <w:rsid w:val="00686058"/>
    <w:rsid w:val="006872B0"/>
    <w:rsid w:val="00687507"/>
    <w:rsid w:val="00687ABA"/>
    <w:rsid w:val="00690189"/>
    <w:rsid w:val="00690586"/>
    <w:rsid w:val="006928CC"/>
    <w:rsid w:val="0069295B"/>
    <w:rsid w:val="0069302B"/>
    <w:rsid w:val="00693819"/>
    <w:rsid w:val="00693874"/>
    <w:rsid w:val="00693975"/>
    <w:rsid w:val="00695678"/>
    <w:rsid w:val="00697308"/>
    <w:rsid w:val="0069777F"/>
    <w:rsid w:val="00697D47"/>
    <w:rsid w:val="006A02ED"/>
    <w:rsid w:val="006A18D3"/>
    <w:rsid w:val="006A28F3"/>
    <w:rsid w:val="006A34F6"/>
    <w:rsid w:val="006A3CF6"/>
    <w:rsid w:val="006A5279"/>
    <w:rsid w:val="006A648D"/>
    <w:rsid w:val="006A68C1"/>
    <w:rsid w:val="006A6FBB"/>
    <w:rsid w:val="006A70D1"/>
    <w:rsid w:val="006A71D8"/>
    <w:rsid w:val="006A730F"/>
    <w:rsid w:val="006B13C3"/>
    <w:rsid w:val="006B1A73"/>
    <w:rsid w:val="006B3E71"/>
    <w:rsid w:val="006B4D1E"/>
    <w:rsid w:val="006B5617"/>
    <w:rsid w:val="006B7681"/>
    <w:rsid w:val="006C0CFC"/>
    <w:rsid w:val="006C1347"/>
    <w:rsid w:val="006C1489"/>
    <w:rsid w:val="006C18EC"/>
    <w:rsid w:val="006C1D4B"/>
    <w:rsid w:val="006C2258"/>
    <w:rsid w:val="006C23B9"/>
    <w:rsid w:val="006C4453"/>
    <w:rsid w:val="006C503E"/>
    <w:rsid w:val="006C5713"/>
    <w:rsid w:val="006C7553"/>
    <w:rsid w:val="006C7875"/>
    <w:rsid w:val="006C7DAF"/>
    <w:rsid w:val="006D008E"/>
    <w:rsid w:val="006D1B72"/>
    <w:rsid w:val="006D4297"/>
    <w:rsid w:val="006D42D9"/>
    <w:rsid w:val="006D5C19"/>
    <w:rsid w:val="006E046F"/>
    <w:rsid w:val="006E1106"/>
    <w:rsid w:val="006E1A36"/>
    <w:rsid w:val="006E2F73"/>
    <w:rsid w:val="006E4208"/>
    <w:rsid w:val="006E4465"/>
    <w:rsid w:val="006E4F41"/>
    <w:rsid w:val="006E54F9"/>
    <w:rsid w:val="006E6CAE"/>
    <w:rsid w:val="006E73CD"/>
    <w:rsid w:val="006F1DF9"/>
    <w:rsid w:val="006F285F"/>
    <w:rsid w:val="006F3390"/>
    <w:rsid w:val="006F40BC"/>
    <w:rsid w:val="006F4780"/>
    <w:rsid w:val="006F51BB"/>
    <w:rsid w:val="006F5D42"/>
    <w:rsid w:val="006F67A0"/>
    <w:rsid w:val="006F7985"/>
    <w:rsid w:val="0070012B"/>
    <w:rsid w:val="00700367"/>
    <w:rsid w:val="00700BCF"/>
    <w:rsid w:val="007013B3"/>
    <w:rsid w:val="00702012"/>
    <w:rsid w:val="00702492"/>
    <w:rsid w:val="00702742"/>
    <w:rsid w:val="00704BE1"/>
    <w:rsid w:val="00704C4F"/>
    <w:rsid w:val="0070504C"/>
    <w:rsid w:val="00706709"/>
    <w:rsid w:val="007067D0"/>
    <w:rsid w:val="00707189"/>
    <w:rsid w:val="00710ECF"/>
    <w:rsid w:val="00711479"/>
    <w:rsid w:val="007117C5"/>
    <w:rsid w:val="00711CFC"/>
    <w:rsid w:val="00712889"/>
    <w:rsid w:val="00712F64"/>
    <w:rsid w:val="0071558E"/>
    <w:rsid w:val="00715750"/>
    <w:rsid w:val="00715A9D"/>
    <w:rsid w:val="00716135"/>
    <w:rsid w:val="0071680C"/>
    <w:rsid w:val="00716EB5"/>
    <w:rsid w:val="00717C0E"/>
    <w:rsid w:val="007200F6"/>
    <w:rsid w:val="0072030B"/>
    <w:rsid w:val="00721159"/>
    <w:rsid w:val="00721EC2"/>
    <w:rsid w:val="00722230"/>
    <w:rsid w:val="0072273B"/>
    <w:rsid w:val="007245C6"/>
    <w:rsid w:val="00724999"/>
    <w:rsid w:val="00725A42"/>
    <w:rsid w:val="00725D51"/>
    <w:rsid w:val="007263E1"/>
    <w:rsid w:val="007270BE"/>
    <w:rsid w:val="0072779F"/>
    <w:rsid w:val="00727E1C"/>
    <w:rsid w:val="007310B2"/>
    <w:rsid w:val="00731A04"/>
    <w:rsid w:val="007322C8"/>
    <w:rsid w:val="00732E23"/>
    <w:rsid w:val="0073495D"/>
    <w:rsid w:val="007349DF"/>
    <w:rsid w:val="00734BB7"/>
    <w:rsid w:val="0073589B"/>
    <w:rsid w:val="007362B6"/>
    <w:rsid w:val="00736A32"/>
    <w:rsid w:val="00736B98"/>
    <w:rsid w:val="0073789E"/>
    <w:rsid w:val="00737A9F"/>
    <w:rsid w:val="0074017E"/>
    <w:rsid w:val="007418EC"/>
    <w:rsid w:val="00742B54"/>
    <w:rsid w:val="007432EF"/>
    <w:rsid w:val="00743A15"/>
    <w:rsid w:val="00743DAF"/>
    <w:rsid w:val="00743F98"/>
    <w:rsid w:val="0074411D"/>
    <w:rsid w:val="00745FE0"/>
    <w:rsid w:val="007464A6"/>
    <w:rsid w:val="00746577"/>
    <w:rsid w:val="007465BF"/>
    <w:rsid w:val="00747976"/>
    <w:rsid w:val="00747CFB"/>
    <w:rsid w:val="0075069F"/>
    <w:rsid w:val="007535D8"/>
    <w:rsid w:val="0075361F"/>
    <w:rsid w:val="00755BFD"/>
    <w:rsid w:val="007562F0"/>
    <w:rsid w:val="00756A63"/>
    <w:rsid w:val="00757AF3"/>
    <w:rsid w:val="007600C9"/>
    <w:rsid w:val="00760817"/>
    <w:rsid w:val="00760870"/>
    <w:rsid w:val="00761A94"/>
    <w:rsid w:val="00762279"/>
    <w:rsid w:val="0076272F"/>
    <w:rsid w:val="00764371"/>
    <w:rsid w:val="00764B60"/>
    <w:rsid w:val="00765525"/>
    <w:rsid w:val="00765CF1"/>
    <w:rsid w:val="00767040"/>
    <w:rsid w:val="00767538"/>
    <w:rsid w:val="007703BD"/>
    <w:rsid w:val="007709A1"/>
    <w:rsid w:val="007715DD"/>
    <w:rsid w:val="00771967"/>
    <w:rsid w:val="00772111"/>
    <w:rsid w:val="007728E7"/>
    <w:rsid w:val="00772A56"/>
    <w:rsid w:val="00772EF3"/>
    <w:rsid w:val="00774056"/>
    <w:rsid w:val="007754BE"/>
    <w:rsid w:val="007757CC"/>
    <w:rsid w:val="0077589E"/>
    <w:rsid w:val="00775E22"/>
    <w:rsid w:val="007764D8"/>
    <w:rsid w:val="00780019"/>
    <w:rsid w:val="0078207C"/>
    <w:rsid w:val="00784036"/>
    <w:rsid w:val="0078471F"/>
    <w:rsid w:val="0078570B"/>
    <w:rsid w:val="00785F3B"/>
    <w:rsid w:val="0078665F"/>
    <w:rsid w:val="00786F8A"/>
    <w:rsid w:val="007906A9"/>
    <w:rsid w:val="00791123"/>
    <w:rsid w:val="00792A01"/>
    <w:rsid w:val="00792A04"/>
    <w:rsid w:val="0079428E"/>
    <w:rsid w:val="00794955"/>
    <w:rsid w:val="007950D6"/>
    <w:rsid w:val="007954BD"/>
    <w:rsid w:val="007969CA"/>
    <w:rsid w:val="00797DC9"/>
    <w:rsid w:val="00797F5C"/>
    <w:rsid w:val="007A01EB"/>
    <w:rsid w:val="007A0AC2"/>
    <w:rsid w:val="007A1087"/>
    <w:rsid w:val="007A10DB"/>
    <w:rsid w:val="007A19FE"/>
    <w:rsid w:val="007A310F"/>
    <w:rsid w:val="007A5161"/>
    <w:rsid w:val="007A7B29"/>
    <w:rsid w:val="007B0B1B"/>
    <w:rsid w:val="007B2598"/>
    <w:rsid w:val="007B27A9"/>
    <w:rsid w:val="007B2C22"/>
    <w:rsid w:val="007B7275"/>
    <w:rsid w:val="007B7937"/>
    <w:rsid w:val="007C093E"/>
    <w:rsid w:val="007C0D5E"/>
    <w:rsid w:val="007C1A89"/>
    <w:rsid w:val="007C1AF2"/>
    <w:rsid w:val="007C25B7"/>
    <w:rsid w:val="007C2DD1"/>
    <w:rsid w:val="007C3ECD"/>
    <w:rsid w:val="007C65FF"/>
    <w:rsid w:val="007C67A6"/>
    <w:rsid w:val="007C798C"/>
    <w:rsid w:val="007D19ED"/>
    <w:rsid w:val="007D39A9"/>
    <w:rsid w:val="007D3A32"/>
    <w:rsid w:val="007D4088"/>
    <w:rsid w:val="007D4230"/>
    <w:rsid w:val="007D4823"/>
    <w:rsid w:val="007D49DA"/>
    <w:rsid w:val="007D4D45"/>
    <w:rsid w:val="007D5EDF"/>
    <w:rsid w:val="007D6364"/>
    <w:rsid w:val="007D7252"/>
    <w:rsid w:val="007D7CC0"/>
    <w:rsid w:val="007D7F72"/>
    <w:rsid w:val="007E002B"/>
    <w:rsid w:val="007E040C"/>
    <w:rsid w:val="007E1049"/>
    <w:rsid w:val="007E107A"/>
    <w:rsid w:val="007E2342"/>
    <w:rsid w:val="007E3266"/>
    <w:rsid w:val="007E44B9"/>
    <w:rsid w:val="007E544F"/>
    <w:rsid w:val="007E54CD"/>
    <w:rsid w:val="007E57F5"/>
    <w:rsid w:val="007E5CA9"/>
    <w:rsid w:val="007E5DBC"/>
    <w:rsid w:val="007E5E00"/>
    <w:rsid w:val="007E7082"/>
    <w:rsid w:val="007E7985"/>
    <w:rsid w:val="007E7B39"/>
    <w:rsid w:val="007E7B91"/>
    <w:rsid w:val="007E7DDA"/>
    <w:rsid w:val="007F08B0"/>
    <w:rsid w:val="007F1492"/>
    <w:rsid w:val="007F1CA0"/>
    <w:rsid w:val="007F270E"/>
    <w:rsid w:val="007F2F56"/>
    <w:rsid w:val="007F3706"/>
    <w:rsid w:val="007F4911"/>
    <w:rsid w:val="007F5481"/>
    <w:rsid w:val="008012D4"/>
    <w:rsid w:val="00801CAD"/>
    <w:rsid w:val="008034B4"/>
    <w:rsid w:val="0080393B"/>
    <w:rsid w:val="00807A19"/>
    <w:rsid w:val="00811909"/>
    <w:rsid w:val="00811A90"/>
    <w:rsid w:val="00811CD2"/>
    <w:rsid w:val="00813589"/>
    <w:rsid w:val="00816CB2"/>
    <w:rsid w:val="0081771F"/>
    <w:rsid w:val="00820B08"/>
    <w:rsid w:val="00821C30"/>
    <w:rsid w:val="008222C7"/>
    <w:rsid w:val="00822399"/>
    <w:rsid w:val="00822667"/>
    <w:rsid w:val="00822B08"/>
    <w:rsid w:val="00822DA5"/>
    <w:rsid w:val="00823BB7"/>
    <w:rsid w:val="00823CCC"/>
    <w:rsid w:val="008250F2"/>
    <w:rsid w:val="008254E1"/>
    <w:rsid w:val="00825AFE"/>
    <w:rsid w:val="00825E74"/>
    <w:rsid w:val="00830E23"/>
    <w:rsid w:val="008323CD"/>
    <w:rsid w:val="00832545"/>
    <w:rsid w:val="00833072"/>
    <w:rsid w:val="00833679"/>
    <w:rsid w:val="008336F2"/>
    <w:rsid w:val="0083389B"/>
    <w:rsid w:val="008340AD"/>
    <w:rsid w:val="00834F25"/>
    <w:rsid w:val="008368F8"/>
    <w:rsid w:val="00836D8D"/>
    <w:rsid w:val="008377B0"/>
    <w:rsid w:val="00840542"/>
    <w:rsid w:val="00843484"/>
    <w:rsid w:val="00843934"/>
    <w:rsid w:val="00843DE9"/>
    <w:rsid w:val="008445EA"/>
    <w:rsid w:val="00845E24"/>
    <w:rsid w:val="00850129"/>
    <w:rsid w:val="008513A4"/>
    <w:rsid w:val="00852374"/>
    <w:rsid w:val="008528D5"/>
    <w:rsid w:val="00852A79"/>
    <w:rsid w:val="00852D3C"/>
    <w:rsid w:val="0085398A"/>
    <w:rsid w:val="00854B7A"/>
    <w:rsid w:val="008558EF"/>
    <w:rsid w:val="00856D53"/>
    <w:rsid w:val="00861544"/>
    <w:rsid w:val="00861E38"/>
    <w:rsid w:val="00861F15"/>
    <w:rsid w:val="00862557"/>
    <w:rsid w:val="00862687"/>
    <w:rsid w:val="00862743"/>
    <w:rsid w:val="00863219"/>
    <w:rsid w:val="00863B07"/>
    <w:rsid w:val="0086419F"/>
    <w:rsid w:val="00866BE3"/>
    <w:rsid w:val="00866FB5"/>
    <w:rsid w:val="00867D68"/>
    <w:rsid w:val="00872893"/>
    <w:rsid w:val="0087296D"/>
    <w:rsid w:val="00873CE5"/>
    <w:rsid w:val="00874A77"/>
    <w:rsid w:val="00874C60"/>
    <w:rsid w:val="00875135"/>
    <w:rsid w:val="0087570D"/>
    <w:rsid w:val="00875FEA"/>
    <w:rsid w:val="0087666B"/>
    <w:rsid w:val="00876B77"/>
    <w:rsid w:val="008770C8"/>
    <w:rsid w:val="008772B8"/>
    <w:rsid w:val="008807A3"/>
    <w:rsid w:val="00880B0C"/>
    <w:rsid w:val="00880E08"/>
    <w:rsid w:val="0088247F"/>
    <w:rsid w:val="008827DB"/>
    <w:rsid w:val="0088285A"/>
    <w:rsid w:val="00882F38"/>
    <w:rsid w:val="0088364D"/>
    <w:rsid w:val="00883B9B"/>
    <w:rsid w:val="00884655"/>
    <w:rsid w:val="008865C2"/>
    <w:rsid w:val="00886A84"/>
    <w:rsid w:val="0089041D"/>
    <w:rsid w:val="00890C72"/>
    <w:rsid w:val="00892A61"/>
    <w:rsid w:val="00892D57"/>
    <w:rsid w:val="008932DE"/>
    <w:rsid w:val="00895279"/>
    <w:rsid w:val="0089542C"/>
    <w:rsid w:val="008954ED"/>
    <w:rsid w:val="008957EC"/>
    <w:rsid w:val="008959F0"/>
    <w:rsid w:val="00896872"/>
    <w:rsid w:val="00897C41"/>
    <w:rsid w:val="008A0AD8"/>
    <w:rsid w:val="008A18C1"/>
    <w:rsid w:val="008A18F6"/>
    <w:rsid w:val="008A1B40"/>
    <w:rsid w:val="008A1E13"/>
    <w:rsid w:val="008A3282"/>
    <w:rsid w:val="008A4200"/>
    <w:rsid w:val="008A4624"/>
    <w:rsid w:val="008A4A0E"/>
    <w:rsid w:val="008A5DAA"/>
    <w:rsid w:val="008A621C"/>
    <w:rsid w:val="008B003A"/>
    <w:rsid w:val="008B0454"/>
    <w:rsid w:val="008B271A"/>
    <w:rsid w:val="008B30FD"/>
    <w:rsid w:val="008B31A5"/>
    <w:rsid w:val="008B37F3"/>
    <w:rsid w:val="008B47C6"/>
    <w:rsid w:val="008B5246"/>
    <w:rsid w:val="008B5F1B"/>
    <w:rsid w:val="008B5F48"/>
    <w:rsid w:val="008B759E"/>
    <w:rsid w:val="008B7665"/>
    <w:rsid w:val="008C0215"/>
    <w:rsid w:val="008C03A1"/>
    <w:rsid w:val="008C0445"/>
    <w:rsid w:val="008C04DD"/>
    <w:rsid w:val="008C3CEE"/>
    <w:rsid w:val="008C474B"/>
    <w:rsid w:val="008C4EA5"/>
    <w:rsid w:val="008C654B"/>
    <w:rsid w:val="008C72E5"/>
    <w:rsid w:val="008C7457"/>
    <w:rsid w:val="008C75EF"/>
    <w:rsid w:val="008D0261"/>
    <w:rsid w:val="008D0BAB"/>
    <w:rsid w:val="008D5248"/>
    <w:rsid w:val="008D5CA2"/>
    <w:rsid w:val="008D6456"/>
    <w:rsid w:val="008D6714"/>
    <w:rsid w:val="008D6CBE"/>
    <w:rsid w:val="008D6CF9"/>
    <w:rsid w:val="008E0331"/>
    <w:rsid w:val="008E09C7"/>
    <w:rsid w:val="008E10B6"/>
    <w:rsid w:val="008E1E99"/>
    <w:rsid w:val="008E23DD"/>
    <w:rsid w:val="008E3F93"/>
    <w:rsid w:val="008E557D"/>
    <w:rsid w:val="008E596B"/>
    <w:rsid w:val="008E6255"/>
    <w:rsid w:val="008E7A77"/>
    <w:rsid w:val="008F1957"/>
    <w:rsid w:val="008F3201"/>
    <w:rsid w:val="008F3805"/>
    <w:rsid w:val="008F3D70"/>
    <w:rsid w:val="008F55C3"/>
    <w:rsid w:val="008F5730"/>
    <w:rsid w:val="008F5C5C"/>
    <w:rsid w:val="008F6926"/>
    <w:rsid w:val="008F7C64"/>
    <w:rsid w:val="00901A58"/>
    <w:rsid w:val="00903C85"/>
    <w:rsid w:val="00903D5D"/>
    <w:rsid w:val="00906C2C"/>
    <w:rsid w:val="00906CBD"/>
    <w:rsid w:val="009071FE"/>
    <w:rsid w:val="00907319"/>
    <w:rsid w:val="00907B85"/>
    <w:rsid w:val="00907C59"/>
    <w:rsid w:val="00910322"/>
    <w:rsid w:val="0091034F"/>
    <w:rsid w:val="0091297C"/>
    <w:rsid w:val="00912DEC"/>
    <w:rsid w:val="00914053"/>
    <w:rsid w:val="00914168"/>
    <w:rsid w:val="00916461"/>
    <w:rsid w:val="00916DD2"/>
    <w:rsid w:val="0091730E"/>
    <w:rsid w:val="00917496"/>
    <w:rsid w:val="00917617"/>
    <w:rsid w:val="009176DA"/>
    <w:rsid w:val="00917A2B"/>
    <w:rsid w:val="00917A36"/>
    <w:rsid w:val="00920D49"/>
    <w:rsid w:val="0092105A"/>
    <w:rsid w:val="0092289D"/>
    <w:rsid w:val="00923211"/>
    <w:rsid w:val="009241EF"/>
    <w:rsid w:val="00925BED"/>
    <w:rsid w:val="00927A37"/>
    <w:rsid w:val="0093155D"/>
    <w:rsid w:val="009319FD"/>
    <w:rsid w:val="00931F92"/>
    <w:rsid w:val="009323DD"/>
    <w:rsid w:val="00932CD7"/>
    <w:rsid w:val="009331FC"/>
    <w:rsid w:val="00933CC4"/>
    <w:rsid w:val="009343AA"/>
    <w:rsid w:val="009346CF"/>
    <w:rsid w:val="009350B7"/>
    <w:rsid w:val="00935ED0"/>
    <w:rsid w:val="00937F78"/>
    <w:rsid w:val="00940238"/>
    <w:rsid w:val="00941350"/>
    <w:rsid w:val="009413B8"/>
    <w:rsid w:val="0094150B"/>
    <w:rsid w:val="00941A69"/>
    <w:rsid w:val="00941B03"/>
    <w:rsid w:val="009422C4"/>
    <w:rsid w:val="00942312"/>
    <w:rsid w:val="009440CD"/>
    <w:rsid w:val="009456B0"/>
    <w:rsid w:val="00946047"/>
    <w:rsid w:val="00946612"/>
    <w:rsid w:val="009467DF"/>
    <w:rsid w:val="009478F8"/>
    <w:rsid w:val="00947ED2"/>
    <w:rsid w:val="00950091"/>
    <w:rsid w:val="00950FD3"/>
    <w:rsid w:val="00952604"/>
    <w:rsid w:val="00955892"/>
    <w:rsid w:val="00956D3E"/>
    <w:rsid w:val="0095708F"/>
    <w:rsid w:val="009574D1"/>
    <w:rsid w:val="00957A7C"/>
    <w:rsid w:val="009619C4"/>
    <w:rsid w:val="00961C6E"/>
    <w:rsid w:val="00962237"/>
    <w:rsid w:val="009622F2"/>
    <w:rsid w:val="0096268F"/>
    <w:rsid w:val="00962FAD"/>
    <w:rsid w:val="0096373A"/>
    <w:rsid w:val="00964F35"/>
    <w:rsid w:val="00967529"/>
    <w:rsid w:val="00970383"/>
    <w:rsid w:val="009704FC"/>
    <w:rsid w:val="0097258F"/>
    <w:rsid w:val="0097348D"/>
    <w:rsid w:val="00973B0B"/>
    <w:rsid w:val="009753F7"/>
    <w:rsid w:val="0098056D"/>
    <w:rsid w:val="00980970"/>
    <w:rsid w:val="00980B53"/>
    <w:rsid w:val="00980B6B"/>
    <w:rsid w:val="00980EE6"/>
    <w:rsid w:val="00981FB4"/>
    <w:rsid w:val="009838E0"/>
    <w:rsid w:val="00985C7A"/>
    <w:rsid w:val="009868D8"/>
    <w:rsid w:val="0098724B"/>
    <w:rsid w:val="00991057"/>
    <w:rsid w:val="00992BBD"/>
    <w:rsid w:val="009954BF"/>
    <w:rsid w:val="00995C51"/>
    <w:rsid w:val="00996FB3"/>
    <w:rsid w:val="009A1EF1"/>
    <w:rsid w:val="009A4E1A"/>
    <w:rsid w:val="009A53A8"/>
    <w:rsid w:val="009A561E"/>
    <w:rsid w:val="009A6EE4"/>
    <w:rsid w:val="009A70D7"/>
    <w:rsid w:val="009A7439"/>
    <w:rsid w:val="009A77A7"/>
    <w:rsid w:val="009B0073"/>
    <w:rsid w:val="009B0728"/>
    <w:rsid w:val="009B0F18"/>
    <w:rsid w:val="009B3C00"/>
    <w:rsid w:val="009B6F17"/>
    <w:rsid w:val="009B70F0"/>
    <w:rsid w:val="009B77ED"/>
    <w:rsid w:val="009C096F"/>
    <w:rsid w:val="009C173B"/>
    <w:rsid w:val="009C1D83"/>
    <w:rsid w:val="009C2C62"/>
    <w:rsid w:val="009C2D78"/>
    <w:rsid w:val="009C4DBE"/>
    <w:rsid w:val="009C58E5"/>
    <w:rsid w:val="009C5A0E"/>
    <w:rsid w:val="009C608C"/>
    <w:rsid w:val="009C60E3"/>
    <w:rsid w:val="009C6441"/>
    <w:rsid w:val="009C65B2"/>
    <w:rsid w:val="009C6832"/>
    <w:rsid w:val="009C71F8"/>
    <w:rsid w:val="009D199C"/>
    <w:rsid w:val="009D23B2"/>
    <w:rsid w:val="009D2566"/>
    <w:rsid w:val="009D286D"/>
    <w:rsid w:val="009D28DC"/>
    <w:rsid w:val="009D2975"/>
    <w:rsid w:val="009D40A8"/>
    <w:rsid w:val="009D40D0"/>
    <w:rsid w:val="009D6258"/>
    <w:rsid w:val="009D6A54"/>
    <w:rsid w:val="009D766D"/>
    <w:rsid w:val="009E058B"/>
    <w:rsid w:val="009E0665"/>
    <w:rsid w:val="009E0A19"/>
    <w:rsid w:val="009E0CCC"/>
    <w:rsid w:val="009E3299"/>
    <w:rsid w:val="009E3346"/>
    <w:rsid w:val="009E3772"/>
    <w:rsid w:val="009E4150"/>
    <w:rsid w:val="009E67E7"/>
    <w:rsid w:val="009E703C"/>
    <w:rsid w:val="009F06A1"/>
    <w:rsid w:val="009F169F"/>
    <w:rsid w:val="009F1BBE"/>
    <w:rsid w:val="009F1EDF"/>
    <w:rsid w:val="009F2490"/>
    <w:rsid w:val="009F2C75"/>
    <w:rsid w:val="009F3C59"/>
    <w:rsid w:val="009F3D4F"/>
    <w:rsid w:val="009F3E8F"/>
    <w:rsid w:val="009F5266"/>
    <w:rsid w:val="009F5B8B"/>
    <w:rsid w:val="009F67A9"/>
    <w:rsid w:val="009F68C0"/>
    <w:rsid w:val="009F7AD7"/>
    <w:rsid w:val="00A00D94"/>
    <w:rsid w:val="00A00E57"/>
    <w:rsid w:val="00A0160B"/>
    <w:rsid w:val="00A01B2E"/>
    <w:rsid w:val="00A02015"/>
    <w:rsid w:val="00A038EA"/>
    <w:rsid w:val="00A05627"/>
    <w:rsid w:val="00A05AEC"/>
    <w:rsid w:val="00A05AF5"/>
    <w:rsid w:val="00A05B78"/>
    <w:rsid w:val="00A06D5E"/>
    <w:rsid w:val="00A06EF8"/>
    <w:rsid w:val="00A07486"/>
    <w:rsid w:val="00A076F2"/>
    <w:rsid w:val="00A07CFD"/>
    <w:rsid w:val="00A10B4A"/>
    <w:rsid w:val="00A10F24"/>
    <w:rsid w:val="00A116E4"/>
    <w:rsid w:val="00A117B0"/>
    <w:rsid w:val="00A11A05"/>
    <w:rsid w:val="00A129E1"/>
    <w:rsid w:val="00A12C3D"/>
    <w:rsid w:val="00A13FF9"/>
    <w:rsid w:val="00A146E3"/>
    <w:rsid w:val="00A15194"/>
    <w:rsid w:val="00A15D5D"/>
    <w:rsid w:val="00A16611"/>
    <w:rsid w:val="00A175C2"/>
    <w:rsid w:val="00A17A1A"/>
    <w:rsid w:val="00A17A3E"/>
    <w:rsid w:val="00A210A4"/>
    <w:rsid w:val="00A21E6E"/>
    <w:rsid w:val="00A22780"/>
    <w:rsid w:val="00A22AF8"/>
    <w:rsid w:val="00A22DD8"/>
    <w:rsid w:val="00A24F42"/>
    <w:rsid w:val="00A25A73"/>
    <w:rsid w:val="00A26BEE"/>
    <w:rsid w:val="00A26CDF"/>
    <w:rsid w:val="00A275BC"/>
    <w:rsid w:val="00A3017D"/>
    <w:rsid w:val="00A30A81"/>
    <w:rsid w:val="00A310EB"/>
    <w:rsid w:val="00A32710"/>
    <w:rsid w:val="00A32EC4"/>
    <w:rsid w:val="00A33994"/>
    <w:rsid w:val="00A347CD"/>
    <w:rsid w:val="00A37F0B"/>
    <w:rsid w:val="00A40248"/>
    <w:rsid w:val="00A41676"/>
    <w:rsid w:val="00A41816"/>
    <w:rsid w:val="00A41B49"/>
    <w:rsid w:val="00A42767"/>
    <w:rsid w:val="00A42B88"/>
    <w:rsid w:val="00A42EFF"/>
    <w:rsid w:val="00A4355C"/>
    <w:rsid w:val="00A43877"/>
    <w:rsid w:val="00A439FD"/>
    <w:rsid w:val="00A43BA6"/>
    <w:rsid w:val="00A44715"/>
    <w:rsid w:val="00A4715C"/>
    <w:rsid w:val="00A52410"/>
    <w:rsid w:val="00A54E0B"/>
    <w:rsid w:val="00A560CB"/>
    <w:rsid w:val="00A56B98"/>
    <w:rsid w:val="00A56D87"/>
    <w:rsid w:val="00A6000E"/>
    <w:rsid w:val="00A61E45"/>
    <w:rsid w:val="00A631FB"/>
    <w:rsid w:val="00A64BB8"/>
    <w:rsid w:val="00A65865"/>
    <w:rsid w:val="00A66A7D"/>
    <w:rsid w:val="00A67645"/>
    <w:rsid w:val="00A70DB1"/>
    <w:rsid w:val="00A718DC"/>
    <w:rsid w:val="00A71A5F"/>
    <w:rsid w:val="00A71A63"/>
    <w:rsid w:val="00A72DA8"/>
    <w:rsid w:val="00A72EFB"/>
    <w:rsid w:val="00A73652"/>
    <w:rsid w:val="00A73E9C"/>
    <w:rsid w:val="00A74474"/>
    <w:rsid w:val="00A746DC"/>
    <w:rsid w:val="00A75B3A"/>
    <w:rsid w:val="00A76E92"/>
    <w:rsid w:val="00A7744F"/>
    <w:rsid w:val="00A81879"/>
    <w:rsid w:val="00A818A5"/>
    <w:rsid w:val="00A82467"/>
    <w:rsid w:val="00A83BA7"/>
    <w:rsid w:val="00A87B8C"/>
    <w:rsid w:val="00A87BE6"/>
    <w:rsid w:val="00A90B7B"/>
    <w:rsid w:val="00A90ED7"/>
    <w:rsid w:val="00A9137E"/>
    <w:rsid w:val="00A93963"/>
    <w:rsid w:val="00A93C4C"/>
    <w:rsid w:val="00A93EA5"/>
    <w:rsid w:val="00A952BC"/>
    <w:rsid w:val="00A96181"/>
    <w:rsid w:val="00A9628E"/>
    <w:rsid w:val="00AA2948"/>
    <w:rsid w:val="00AA43A1"/>
    <w:rsid w:val="00AA7204"/>
    <w:rsid w:val="00AA7833"/>
    <w:rsid w:val="00AA7906"/>
    <w:rsid w:val="00AB0D0A"/>
    <w:rsid w:val="00AB0E4F"/>
    <w:rsid w:val="00AB1218"/>
    <w:rsid w:val="00AB2070"/>
    <w:rsid w:val="00AB456F"/>
    <w:rsid w:val="00AB46C4"/>
    <w:rsid w:val="00AB46D8"/>
    <w:rsid w:val="00AB54CB"/>
    <w:rsid w:val="00AB620F"/>
    <w:rsid w:val="00AB7AA4"/>
    <w:rsid w:val="00AB7CB4"/>
    <w:rsid w:val="00AC0F99"/>
    <w:rsid w:val="00AC2DE1"/>
    <w:rsid w:val="00AC3F5F"/>
    <w:rsid w:val="00AC526C"/>
    <w:rsid w:val="00AC5FA8"/>
    <w:rsid w:val="00AC6A9B"/>
    <w:rsid w:val="00AC73E1"/>
    <w:rsid w:val="00AC752D"/>
    <w:rsid w:val="00AD02E0"/>
    <w:rsid w:val="00AD1AB7"/>
    <w:rsid w:val="00AD204B"/>
    <w:rsid w:val="00AD2F05"/>
    <w:rsid w:val="00AD32FD"/>
    <w:rsid w:val="00AD37DB"/>
    <w:rsid w:val="00AD37FE"/>
    <w:rsid w:val="00AD5174"/>
    <w:rsid w:val="00AD547C"/>
    <w:rsid w:val="00AD580E"/>
    <w:rsid w:val="00AD5953"/>
    <w:rsid w:val="00AD5D0F"/>
    <w:rsid w:val="00AD5D94"/>
    <w:rsid w:val="00AD7225"/>
    <w:rsid w:val="00AD7567"/>
    <w:rsid w:val="00AE1615"/>
    <w:rsid w:val="00AE2B68"/>
    <w:rsid w:val="00AE2EB5"/>
    <w:rsid w:val="00AE3699"/>
    <w:rsid w:val="00AE42F1"/>
    <w:rsid w:val="00AE44FE"/>
    <w:rsid w:val="00AE4D2D"/>
    <w:rsid w:val="00AE51D0"/>
    <w:rsid w:val="00AE5AE9"/>
    <w:rsid w:val="00AE6207"/>
    <w:rsid w:val="00AE6312"/>
    <w:rsid w:val="00AE6D89"/>
    <w:rsid w:val="00AE71E2"/>
    <w:rsid w:val="00AE7C66"/>
    <w:rsid w:val="00AF0A20"/>
    <w:rsid w:val="00AF0BD5"/>
    <w:rsid w:val="00AF1CCD"/>
    <w:rsid w:val="00AF4192"/>
    <w:rsid w:val="00AF5764"/>
    <w:rsid w:val="00AF5BDC"/>
    <w:rsid w:val="00AF6452"/>
    <w:rsid w:val="00AF686D"/>
    <w:rsid w:val="00AF727F"/>
    <w:rsid w:val="00AF7981"/>
    <w:rsid w:val="00B00BBB"/>
    <w:rsid w:val="00B01432"/>
    <w:rsid w:val="00B01894"/>
    <w:rsid w:val="00B02BD8"/>
    <w:rsid w:val="00B02E71"/>
    <w:rsid w:val="00B04819"/>
    <w:rsid w:val="00B05159"/>
    <w:rsid w:val="00B051D5"/>
    <w:rsid w:val="00B054E3"/>
    <w:rsid w:val="00B06F6A"/>
    <w:rsid w:val="00B077DA"/>
    <w:rsid w:val="00B108F1"/>
    <w:rsid w:val="00B110E7"/>
    <w:rsid w:val="00B12289"/>
    <w:rsid w:val="00B135F7"/>
    <w:rsid w:val="00B13E55"/>
    <w:rsid w:val="00B1410D"/>
    <w:rsid w:val="00B14CBE"/>
    <w:rsid w:val="00B15F73"/>
    <w:rsid w:val="00B1656A"/>
    <w:rsid w:val="00B16872"/>
    <w:rsid w:val="00B16A2E"/>
    <w:rsid w:val="00B16E92"/>
    <w:rsid w:val="00B17633"/>
    <w:rsid w:val="00B2069D"/>
    <w:rsid w:val="00B214B2"/>
    <w:rsid w:val="00B223F0"/>
    <w:rsid w:val="00B22F73"/>
    <w:rsid w:val="00B242F4"/>
    <w:rsid w:val="00B25381"/>
    <w:rsid w:val="00B25698"/>
    <w:rsid w:val="00B25ACE"/>
    <w:rsid w:val="00B25D9B"/>
    <w:rsid w:val="00B2601C"/>
    <w:rsid w:val="00B26990"/>
    <w:rsid w:val="00B31034"/>
    <w:rsid w:val="00B318D6"/>
    <w:rsid w:val="00B3205A"/>
    <w:rsid w:val="00B330BA"/>
    <w:rsid w:val="00B33588"/>
    <w:rsid w:val="00B35019"/>
    <w:rsid w:val="00B35F2D"/>
    <w:rsid w:val="00B369D0"/>
    <w:rsid w:val="00B379D2"/>
    <w:rsid w:val="00B4013E"/>
    <w:rsid w:val="00B404A6"/>
    <w:rsid w:val="00B41917"/>
    <w:rsid w:val="00B4192B"/>
    <w:rsid w:val="00B42871"/>
    <w:rsid w:val="00B43A3E"/>
    <w:rsid w:val="00B45610"/>
    <w:rsid w:val="00B460EE"/>
    <w:rsid w:val="00B4790D"/>
    <w:rsid w:val="00B47A41"/>
    <w:rsid w:val="00B508BB"/>
    <w:rsid w:val="00B51586"/>
    <w:rsid w:val="00B51AC0"/>
    <w:rsid w:val="00B51E11"/>
    <w:rsid w:val="00B52086"/>
    <w:rsid w:val="00B52223"/>
    <w:rsid w:val="00B52489"/>
    <w:rsid w:val="00B52500"/>
    <w:rsid w:val="00B52FF5"/>
    <w:rsid w:val="00B532B1"/>
    <w:rsid w:val="00B56E02"/>
    <w:rsid w:val="00B57E8A"/>
    <w:rsid w:val="00B57F2E"/>
    <w:rsid w:val="00B60647"/>
    <w:rsid w:val="00B607CF"/>
    <w:rsid w:val="00B60F15"/>
    <w:rsid w:val="00B6107B"/>
    <w:rsid w:val="00B6251D"/>
    <w:rsid w:val="00B642C8"/>
    <w:rsid w:val="00B66223"/>
    <w:rsid w:val="00B66A33"/>
    <w:rsid w:val="00B672FF"/>
    <w:rsid w:val="00B67475"/>
    <w:rsid w:val="00B67E59"/>
    <w:rsid w:val="00B71FC0"/>
    <w:rsid w:val="00B720E3"/>
    <w:rsid w:val="00B73A17"/>
    <w:rsid w:val="00B73FA7"/>
    <w:rsid w:val="00B74879"/>
    <w:rsid w:val="00B75E1A"/>
    <w:rsid w:val="00B80608"/>
    <w:rsid w:val="00B80A65"/>
    <w:rsid w:val="00B8162D"/>
    <w:rsid w:val="00B81797"/>
    <w:rsid w:val="00B81FE6"/>
    <w:rsid w:val="00B82CE4"/>
    <w:rsid w:val="00B83FC9"/>
    <w:rsid w:val="00B84A07"/>
    <w:rsid w:val="00B84C8C"/>
    <w:rsid w:val="00B84F97"/>
    <w:rsid w:val="00B85673"/>
    <w:rsid w:val="00B857F0"/>
    <w:rsid w:val="00B865C2"/>
    <w:rsid w:val="00B87C46"/>
    <w:rsid w:val="00B901AC"/>
    <w:rsid w:val="00B92445"/>
    <w:rsid w:val="00B933C0"/>
    <w:rsid w:val="00B94E1C"/>
    <w:rsid w:val="00B957F7"/>
    <w:rsid w:val="00B95F17"/>
    <w:rsid w:val="00B96188"/>
    <w:rsid w:val="00B964A0"/>
    <w:rsid w:val="00B97869"/>
    <w:rsid w:val="00BA032F"/>
    <w:rsid w:val="00BA0CF3"/>
    <w:rsid w:val="00BA0FD5"/>
    <w:rsid w:val="00BA18FE"/>
    <w:rsid w:val="00BA2251"/>
    <w:rsid w:val="00BA23FF"/>
    <w:rsid w:val="00BA2BD9"/>
    <w:rsid w:val="00BA4C81"/>
    <w:rsid w:val="00BA4F07"/>
    <w:rsid w:val="00BA7BDB"/>
    <w:rsid w:val="00BB0925"/>
    <w:rsid w:val="00BB3E65"/>
    <w:rsid w:val="00BB41EB"/>
    <w:rsid w:val="00BB46B4"/>
    <w:rsid w:val="00BB489B"/>
    <w:rsid w:val="00BB4A95"/>
    <w:rsid w:val="00BB5965"/>
    <w:rsid w:val="00BB6E44"/>
    <w:rsid w:val="00BB7B3D"/>
    <w:rsid w:val="00BC0E5E"/>
    <w:rsid w:val="00BC14DD"/>
    <w:rsid w:val="00BC21F7"/>
    <w:rsid w:val="00BC3F39"/>
    <w:rsid w:val="00BC4157"/>
    <w:rsid w:val="00BC4A81"/>
    <w:rsid w:val="00BC5396"/>
    <w:rsid w:val="00BC5457"/>
    <w:rsid w:val="00BC5661"/>
    <w:rsid w:val="00BC5B74"/>
    <w:rsid w:val="00BC5D2B"/>
    <w:rsid w:val="00BC6791"/>
    <w:rsid w:val="00BC7905"/>
    <w:rsid w:val="00BD1771"/>
    <w:rsid w:val="00BD2CA7"/>
    <w:rsid w:val="00BD3002"/>
    <w:rsid w:val="00BD3F7C"/>
    <w:rsid w:val="00BD40E3"/>
    <w:rsid w:val="00BD6313"/>
    <w:rsid w:val="00BD6531"/>
    <w:rsid w:val="00BD6582"/>
    <w:rsid w:val="00BD6AB2"/>
    <w:rsid w:val="00BE0EEA"/>
    <w:rsid w:val="00BE14D9"/>
    <w:rsid w:val="00BE162E"/>
    <w:rsid w:val="00BE2E19"/>
    <w:rsid w:val="00BE383E"/>
    <w:rsid w:val="00BE388D"/>
    <w:rsid w:val="00BE46A3"/>
    <w:rsid w:val="00BE5005"/>
    <w:rsid w:val="00BE6270"/>
    <w:rsid w:val="00BE7B3E"/>
    <w:rsid w:val="00BF2276"/>
    <w:rsid w:val="00BF287E"/>
    <w:rsid w:val="00BF413B"/>
    <w:rsid w:val="00BF4A77"/>
    <w:rsid w:val="00BF51A5"/>
    <w:rsid w:val="00BF537D"/>
    <w:rsid w:val="00BF5C09"/>
    <w:rsid w:val="00C00B24"/>
    <w:rsid w:val="00C00BB9"/>
    <w:rsid w:val="00C013C5"/>
    <w:rsid w:val="00C02F0B"/>
    <w:rsid w:val="00C034A6"/>
    <w:rsid w:val="00C0422E"/>
    <w:rsid w:val="00C0438B"/>
    <w:rsid w:val="00C046B9"/>
    <w:rsid w:val="00C04CF2"/>
    <w:rsid w:val="00C04D9E"/>
    <w:rsid w:val="00C04EA9"/>
    <w:rsid w:val="00C0648B"/>
    <w:rsid w:val="00C06BA4"/>
    <w:rsid w:val="00C0719C"/>
    <w:rsid w:val="00C0760D"/>
    <w:rsid w:val="00C07621"/>
    <w:rsid w:val="00C07DB5"/>
    <w:rsid w:val="00C105DA"/>
    <w:rsid w:val="00C12515"/>
    <w:rsid w:val="00C140DE"/>
    <w:rsid w:val="00C142D1"/>
    <w:rsid w:val="00C14901"/>
    <w:rsid w:val="00C149D1"/>
    <w:rsid w:val="00C15659"/>
    <w:rsid w:val="00C156D9"/>
    <w:rsid w:val="00C16829"/>
    <w:rsid w:val="00C16C8E"/>
    <w:rsid w:val="00C1712D"/>
    <w:rsid w:val="00C172DF"/>
    <w:rsid w:val="00C17D68"/>
    <w:rsid w:val="00C17E18"/>
    <w:rsid w:val="00C202D0"/>
    <w:rsid w:val="00C21E89"/>
    <w:rsid w:val="00C2228A"/>
    <w:rsid w:val="00C22898"/>
    <w:rsid w:val="00C233EE"/>
    <w:rsid w:val="00C23F8A"/>
    <w:rsid w:val="00C24305"/>
    <w:rsid w:val="00C248D0"/>
    <w:rsid w:val="00C24D70"/>
    <w:rsid w:val="00C30F75"/>
    <w:rsid w:val="00C31310"/>
    <w:rsid w:val="00C31B7D"/>
    <w:rsid w:val="00C32DFD"/>
    <w:rsid w:val="00C3315A"/>
    <w:rsid w:val="00C366B1"/>
    <w:rsid w:val="00C367EA"/>
    <w:rsid w:val="00C36C15"/>
    <w:rsid w:val="00C36F3F"/>
    <w:rsid w:val="00C36F5B"/>
    <w:rsid w:val="00C40087"/>
    <w:rsid w:val="00C40525"/>
    <w:rsid w:val="00C4065A"/>
    <w:rsid w:val="00C417DF"/>
    <w:rsid w:val="00C4336F"/>
    <w:rsid w:val="00C44AEE"/>
    <w:rsid w:val="00C469C4"/>
    <w:rsid w:val="00C47317"/>
    <w:rsid w:val="00C4765A"/>
    <w:rsid w:val="00C47782"/>
    <w:rsid w:val="00C47934"/>
    <w:rsid w:val="00C47AE1"/>
    <w:rsid w:val="00C47C54"/>
    <w:rsid w:val="00C501C5"/>
    <w:rsid w:val="00C514D1"/>
    <w:rsid w:val="00C51CFB"/>
    <w:rsid w:val="00C52C1B"/>
    <w:rsid w:val="00C53700"/>
    <w:rsid w:val="00C54580"/>
    <w:rsid w:val="00C54714"/>
    <w:rsid w:val="00C547E2"/>
    <w:rsid w:val="00C5747F"/>
    <w:rsid w:val="00C62209"/>
    <w:rsid w:val="00C62DA5"/>
    <w:rsid w:val="00C632FF"/>
    <w:rsid w:val="00C6385D"/>
    <w:rsid w:val="00C63C54"/>
    <w:rsid w:val="00C63FE7"/>
    <w:rsid w:val="00C6447F"/>
    <w:rsid w:val="00C6486D"/>
    <w:rsid w:val="00C64A0E"/>
    <w:rsid w:val="00C64DC3"/>
    <w:rsid w:val="00C65F2A"/>
    <w:rsid w:val="00C66B6C"/>
    <w:rsid w:val="00C679A4"/>
    <w:rsid w:val="00C67F68"/>
    <w:rsid w:val="00C70D18"/>
    <w:rsid w:val="00C71DC5"/>
    <w:rsid w:val="00C72B11"/>
    <w:rsid w:val="00C72CF5"/>
    <w:rsid w:val="00C73915"/>
    <w:rsid w:val="00C74164"/>
    <w:rsid w:val="00C76CBC"/>
    <w:rsid w:val="00C77785"/>
    <w:rsid w:val="00C77D2E"/>
    <w:rsid w:val="00C80024"/>
    <w:rsid w:val="00C81917"/>
    <w:rsid w:val="00C82170"/>
    <w:rsid w:val="00C832E7"/>
    <w:rsid w:val="00C83647"/>
    <w:rsid w:val="00C84338"/>
    <w:rsid w:val="00C84B4A"/>
    <w:rsid w:val="00C84C61"/>
    <w:rsid w:val="00C84D8A"/>
    <w:rsid w:val="00C8546B"/>
    <w:rsid w:val="00C85895"/>
    <w:rsid w:val="00C8645A"/>
    <w:rsid w:val="00C86F84"/>
    <w:rsid w:val="00C87DF2"/>
    <w:rsid w:val="00C9050E"/>
    <w:rsid w:val="00C91040"/>
    <w:rsid w:val="00C916B0"/>
    <w:rsid w:val="00C91799"/>
    <w:rsid w:val="00C93C84"/>
    <w:rsid w:val="00C95554"/>
    <w:rsid w:val="00C95B70"/>
    <w:rsid w:val="00C95BD2"/>
    <w:rsid w:val="00C96727"/>
    <w:rsid w:val="00C96EA8"/>
    <w:rsid w:val="00C97E59"/>
    <w:rsid w:val="00CA0EA1"/>
    <w:rsid w:val="00CA16BB"/>
    <w:rsid w:val="00CA1AAD"/>
    <w:rsid w:val="00CA1D65"/>
    <w:rsid w:val="00CA262A"/>
    <w:rsid w:val="00CA3615"/>
    <w:rsid w:val="00CA4214"/>
    <w:rsid w:val="00CA60B3"/>
    <w:rsid w:val="00CA79E5"/>
    <w:rsid w:val="00CA7BF4"/>
    <w:rsid w:val="00CB09CE"/>
    <w:rsid w:val="00CB0C0B"/>
    <w:rsid w:val="00CB199D"/>
    <w:rsid w:val="00CB3453"/>
    <w:rsid w:val="00CB3A65"/>
    <w:rsid w:val="00CB3A67"/>
    <w:rsid w:val="00CB3B55"/>
    <w:rsid w:val="00CB4B2E"/>
    <w:rsid w:val="00CB520E"/>
    <w:rsid w:val="00CB59A7"/>
    <w:rsid w:val="00CB66A0"/>
    <w:rsid w:val="00CC00FC"/>
    <w:rsid w:val="00CC05F4"/>
    <w:rsid w:val="00CC2CD2"/>
    <w:rsid w:val="00CC3AEF"/>
    <w:rsid w:val="00CC4751"/>
    <w:rsid w:val="00CC47BC"/>
    <w:rsid w:val="00CC50B6"/>
    <w:rsid w:val="00CC5B86"/>
    <w:rsid w:val="00CC6259"/>
    <w:rsid w:val="00CC6367"/>
    <w:rsid w:val="00CC7CCB"/>
    <w:rsid w:val="00CD0466"/>
    <w:rsid w:val="00CD10D9"/>
    <w:rsid w:val="00CD17D9"/>
    <w:rsid w:val="00CD1DC8"/>
    <w:rsid w:val="00CD3332"/>
    <w:rsid w:val="00CD4791"/>
    <w:rsid w:val="00CD47F5"/>
    <w:rsid w:val="00CD4B60"/>
    <w:rsid w:val="00CD523B"/>
    <w:rsid w:val="00CD6DC0"/>
    <w:rsid w:val="00CE0A63"/>
    <w:rsid w:val="00CE1CF8"/>
    <w:rsid w:val="00CE22D0"/>
    <w:rsid w:val="00CE3497"/>
    <w:rsid w:val="00CE5D2F"/>
    <w:rsid w:val="00CE61C3"/>
    <w:rsid w:val="00CE690B"/>
    <w:rsid w:val="00CE6A5F"/>
    <w:rsid w:val="00CE7BEB"/>
    <w:rsid w:val="00CF06B7"/>
    <w:rsid w:val="00CF0E4F"/>
    <w:rsid w:val="00CF157E"/>
    <w:rsid w:val="00CF2551"/>
    <w:rsid w:val="00CF38ED"/>
    <w:rsid w:val="00CF4834"/>
    <w:rsid w:val="00CF5109"/>
    <w:rsid w:val="00CF7960"/>
    <w:rsid w:val="00CF7AE2"/>
    <w:rsid w:val="00D0074F"/>
    <w:rsid w:val="00D017F9"/>
    <w:rsid w:val="00D02956"/>
    <w:rsid w:val="00D02D38"/>
    <w:rsid w:val="00D0406B"/>
    <w:rsid w:val="00D0432D"/>
    <w:rsid w:val="00D05CF4"/>
    <w:rsid w:val="00D10CE2"/>
    <w:rsid w:val="00D12A87"/>
    <w:rsid w:val="00D12B0C"/>
    <w:rsid w:val="00D130DD"/>
    <w:rsid w:val="00D13795"/>
    <w:rsid w:val="00D14954"/>
    <w:rsid w:val="00D1530D"/>
    <w:rsid w:val="00D15B6C"/>
    <w:rsid w:val="00D16061"/>
    <w:rsid w:val="00D16DF6"/>
    <w:rsid w:val="00D2010E"/>
    <w:rsid w:val="00D2087E"/>
    <w:rsid w:val="00D20E38"/>
    <w:rsid w:val="00D214D0"/>
    <w:rsid w:val="00D21C33"/>
    <w:rsid w:val="00D2261F"/>
    <w:rsid w:val="00D22B87"/>
    <w:rsid w:val="00D22E7C"/>
    <w:rsid w:val="00D236AD"/>
    <w:rsid w:val="00D239EF"/>
    <w:rsid w:val="00D2529E"/>
    <w:rsid w:val="00D25803"/>
    <w:rsid w:val="00D2592D"/>
    <w:rsid w:val="00D25A78"/>
    <w:rsid w:val="00D27B7B"/>
    <w:rsid w:val="00D31CBA"/>
    <w:rsid w:val="00D33E70"/>
    <w:rsid w:val="00D34BB8"/>
    <w:rsid w:val="00D34E74"/>
    <w:rsid w:val="00D35563"/>
    <w:rsid w:val="00D35EF7"/>
    <w:rsid w:val="00D37867"/>
    <w:rsid w:val="00D4224D"/>
    <w:rsid w:val="00D42423"/>
    <w:rsid w:val="00D42C39"/>
    <w:rsid w:val="00D42E64"/>
    <w:rsid w:val="00D439F5"/>
    <w:rsid w:val="00D44824"/>
    <w:rsid w:val="00D455EC"/>
    <w:rsid w:val="00D45B68"/>
    <w:rsid w:val="00D45E0A"/>
    <w:rsid w:val="00D46B97"/>
    <w:rsid w:val="00D46B9F"/>
    <w:rsid w:val="00D46C59"/>
    <w:rsid w:val="00D47BAB"/>
    <w:rsid w:val="00D50AF6"/>
    <w:rsid w:val="00D5125C"/>
    <w:rsid w:val="00D512CD"/>
    <w:rsid w:val="00D51992"/>
    <w:rsid w:val="00D531FC"/>
    <w:rsid w:val="00D552E6"/>
    <w:rsid w:val="00D563DE"/>
    <w:rsid w:val="00D56E70"/>
    <w:rsid w:val="00D56F8C"/>
    <w:rsid w:val="00D57D24"/>
    <w:rsid w:val="00D6300A"/>
    <w:rsid w:val="00D633FB"/>
    <w:rsid w:val="00D6356C"/>
    <w:rsid w:val="00D63774"/>
    <w:rsid w:val="00D637B3"/>
    <w:rsid w:val="00D63940"/>
    <w:rsid w:val="00D667D2"/>
    <w:rsid w:val="00D67924"/>
    <w:rsid w:val="00D67CC0"/>
    <w:rsid w:val="00D67D76"/>
    <w:rsid w:val="00D702B1"/>
    <w:rsid w:val="00D703C1"/>
    <w:rsid w:val="00D70981"/>
    <w:rsid w:val="00D70F03"/>
    <w:rsid w:val="00D71813"/>
    <w:rsid w:val="00D71BF6"/>
    <w:rsid w:val="00D72473"/>
    <w:rsid w:val="00D7294E"/>
    <w:rsid w:val="00D7386D"/>
    <w:rsid w:val="00D76617"/>
    <w:rsid w:val="00D7780F"/>
    <w:rsid w:val="00D806DC"/>
    <w:rsid w:val="00D807E7"/>
    <w:rsid w:val="00D80C01"/>
    <w:rsid w:val="00D81E64"/>
    <w:rsid w:val="00D83EBC"/>
    <w:rsid w:val="00D842FF"/>
    <w:rsid w:val="00D84D01"/>
    <w:rsid w:val="00D84D04"/>
    <w:rsid w:val="00D87169"/>
    <w:rsid w:val="00D8729F"/>
    <w:rsid w:val="00D903CF"/>
    <w:rsid w:val="00D91CDD"/>
    <w:rsid w:val="00D920FC"/>
    <w:rsid w:val="00D92135"/>
    <w:rsid w:val="00D92F21"/>
    <w:rsid w:val="00D93020"/>
    <w:rsid w:val="00D93760"/>
    <w:rsid w:val="00D937A3"/>
    <w:rsid w:val="00D93C11"/>
    <w:rsid w:val="00D94780"/>
    <w:rsid w:val="00D951EE"/>
    <w:rsid w:val="00D952E0"/>
    <w:rsid w:val="00D9582E"/>
    <w:rsid w:val="00D961AD"/>
    <w:rsid w:val="00D9655B"/>
    <w:rsid w:val="00D975B0"/>
    <w:rsid w:val="00DA0820"/>
    <w:rsid w:val="00DA2C4F"/>
    <w:rsid w:val="00DA3239"/>
    <w:rsid w:val="00DA37C1"/>
    <w:rsid w:val="00DA4D5A"/>
    <w:rsid w:val="00DA5348"/>
    <w:rsid w:val="00DA6063"/>
    <w:rsid w:val="00DA6245"/>
    <w:rsid w:val="00DA7743"/>
    <w:rsid w:val="00DB04FD"/>
    <w:rsid w:val="00DB2A59"/>
    <w:rsid w:val="00DB3C27"/>
    <w:rsid w:val="00DB3ECA"/>
    <w:rsid w:val="00DB417C"/>
    <w:rsid w:val="00DB48BD"/>
    <w:rsid w:val="00DB518C"/>
    <w:rsid w:val="00DB5AA0"/>
    <w:rsid w:val="00DB7561"/>
    <w:rsid w:val="00DC0287"/>
    <w:rsid w:val="00DC02D1"/>
    <w:rsid w:val="00DC1361"/>
    <w:rsid w:val="00DC159B"/>
    <w:rsid w:val="00DC18CE"/>
    <w:rsid w:val="00DC1EA8"/>
    <w:rsid w:val="00DC2012"/>
    <w:rsid w:val="00DC2FA6"/>
    <w:rsid w:val="00DC3631"/>
    <w:rsid w:val="00DC5652"/>
    <w:rsid w:val="00DC5B9F"/>
    <w:rsid w:val="00DC5E13"/>
    <w:rsid w:val="00DC5E29"/>
    <w:rsid w:val="00DC609A"/>
    <w:rsid w:val="00DC6869"/>
    <w:rsid w:val="00DC6C49"/>
    <w:rsid w:val="00DC6FE2"/>
    <w:rsid w:val="00DC751D"/>
    <w:rsid w:val="00DC7E5F"/>
    <w:rsid w:val="00DD0D7E"/>
    <w:rsid w:val="00DD1B82"/>
    <w:rsid w:val="00DD227B"/>
    <w:rsid w:val="00DD22BA"/>
    <w:rsid w:val="00DD24F9"/>
    <w:rsid w:val="00DD298B"/>
    <w:rsid w:val="00DD2C98"/>
    <w:rsid w:val="00DD3752"/>
    <w:rsid w:val="00DD5E58"/>
    <w:rsid w:val="00DD62C4"/>
    <w:rsid w:val="00DD6618"/>
    <w:rsid w:val="00DD7435"/>
    <w:rsid w:val="00DD763B"/>
    <w:rsid w:val="00DD7E11"/>
    <w:rsid w:val="00DE0EAB"/>
    <w:rsid w:val="00DE17A9"/>
    <w:rsid w:val="00DE265A"/>
    <w:rsid w:val="00DE3965"/>
    <w:rsid w:val="00DE52B5"/>
    <w:rsid w:val="00DE6833"/>
    <w:rsid w:val="00DE7FF9"/>
    <w:rsid w:val="00DF069F"/>
    <w:rsid w:val="00DF0742"/>
    <w:rsid w:val="00DF1DDD"/>
    <w:rsid w:val="00DF1E8C"/>
    <w:rsid w:val="00DF20EB"/>
    <w:rsid w:val="00DF2E2C"/>
    <w:rsid w:val="00DF2E67"/>
    <w:rsid w:val="00DF3646"/>
    <w:rsid w:val="00DF3722"/>
    <w:rsid w:val="00DF387D"/>
    <w:rsid w:val="00DF3CA3"/>
    <w:rsid w:val="00DF68EA"/>
    <w:rsid w:val="00DF6B0F"/>
    <w:rsid w:val="00DF70F9"/>
    <w:rsid w:val="00E000A9"/>
    <w:rsid w:val="00E004CD"/>
    <w:rsid w:val="00E00DE5"/>
    <w:rsid w:val="00E01253"/>
    <w:rsid w:val="00E03206"/>
    <w:rsid w:val="00E04A1A"/>
    <w:rsid w:val="00E04CAB"/>
    <w:rsid w:val="00E052AC"/>
    <w:rsid w:val="00E05FC9"/>
    <w:rsid w:val="00E05FD5"/>
    <w:rsid w:val="00E064BD"/>
    <w:rsid w:val="00E065FE"/>
    <w:rsid w:val="00E07817"/>
    <w:rsid w:val="00E078B5"/>
    <w:rsid w:val="00E07CD3"/>
    <w:rsid w:val="00E11197"/>
    <w:rsid w:val="00E11866"/>
    <w:rsid w:val="00E11AA1"/>
    <w:rsid w:val="00E122D8"/>
    <w:rsid w:val="00E123A2"/>
    <w:rsid w:val="00E12515"/>
    <w:rsid w:val="00E1305C"/>
    <w:rsid w:val="00E1481A"/>
    <w:rsid w:val="00E15DFD"/>
    <w:rsid w:val="00E175AD"/>
    <w:rsid w:val="00E17FCB"/>
    <w:rsid w:val="00E242E8"/>
    <w:rsid w:val="00E267B0"/>
    <w:rsid w:val="00E26C5C"/>
    <w:rsid w:val="00E26CFC"/>
    <w:rsid w:val="00E27196"/>
    <w:rsid w:val="00E27F9E"/>
    <w:rsid w:val="00E30125"/>
    <w:rsid w:val="00E3230A"/>
    <w:rsid w:val="00E32F15"/>
    <w:rsid w:val="00E33680"/>
    <w:rsid w:val="00E343B8"/>
    <w:rsid w:val="00E347C9"/>
    <w:rsid w:val="00E35B92"/>
    <w:rsid w:val="00E35E4B"/>
    <w:rsid w:val="00E35E94"/>
    <w:rsid w:val="00E3706F"/>
    <w:rsid w:val="00E37352"/>
    <w:rsid w:val="00E37407"/>
    <w:rsid w:val="00E4028C"/>
    <w:rsid w:val="00E415B8"/>
    <w:rsid w:val="00E41ED1"/>
    <w:rsid w:val="00E427B0"/>
    <w:rsid w:val="00E4354D"/>
    <w:rsid w:val="00E43B7B"/>
    <w:rsid w:val="00E44352"/>
    <w:rsid w:val="00E454F8"/>
    <w:rsid w:val="00E4564F"/>
    <w:rsid w:val="00E45F64"/>
    <w:rsid w:val="00E4613F"/>
    <w:rsid w:val="00E46AC7"/>
    <w:rsid w:val="00E47344"/>
    <w:rsid w:val="00E504F8"/>
    <w:rsid w:val="00E50AE8"/>
    <w:rsid w:val="00E52BCE"/>
    <w:rsid w:val="00E534AE"/>
    <w:rsid w:val="00E53728"/>
    <w:rsid w:val="00E53C64"/>
    <w:rsid w:val="00E53FCA"/>
    <w:rsid w:val="00E543E3"/>
    <w:rsid w:val="00E54A6D"/>
    <w:rsid w:val="00E55B68"/>
    <w:rsid w:val="00E56894"/>
    <w:rsid w:val="00E5740D"/>
    <w:rsid w:val="00E575B1"/>
    <w:rsid w:val="00E6054A"/>
    <w:rsid w:val="00E61BBB"/>
    <w:rsid w:val="00E621FD"/>
    <w:rsid w:val="00E638DA"/>
    <w:rsid w:val="00E6402A"/>
    <w:rsid w:val="00E64AED"/>
    <w:rsid w:val="00E64BEF"/>
    <w:rsid w:val="00E64D91"/>
    <w:rsid w:val="00E6645E"/>
    <w:rsid w:val="00E66DB2"/>
    <w:rsid w:val="00E678A4"/>
    <w:rsid w:val="00E67B95"/>
    <w:rsid w:val="00E67D47"/>
    <w:rsid w:val="00E70430"/>
    <w:rsid w:val="00E7263E"/>
    <w:rsid w:val="00E752A6"/>
    <w:rsid w:val="00E75F19"/>
    <w:rsid w:val="00E764A8"/>
    <w:rsid w:val="00E76C3F"/>
    <w:rsid w:val="00E76E6E"/>
    <w:rsid w:val="00E8081A"/>
    <w:rsid w:val="00E810FB"/>
    <w:rsid w:val="00E8249F"/>
    <w:rsid w:val="00E84C03"/>
    <w:rsid w:val="00E855EA"/>
    <w:rsid w:val="00E859E3"/>
    <w:rsid w:val="00E86B09"/>
    <w:rsid w:val="00E8766F"/>
    <w:rsid w:val="00E87CDF"/>
    <w:rsid w:val="00E87DD8"/>
    <w:rsid w:val="00E90553"/>
    <w:rsid w:val="00E91813"/>
    <w:rsid w:val="00E92931"/>
    <w:rsid w:val="00E937FD"/>
    <w:rsid w:val="00E93ECF"/>
    <w:rsid w:val="00E94125"/>
    <w:rsid w:val="00E941E8"/>
    <w:rsid w:val="00E94490"/>
    <w:rsid w:val="00E96E54"/>
    <w:rsid w:val="00EA02F0"/>
    <w:rsid w:val="00EA03AF"/>
    <w:rsid w:val="00EA0AFE"/>
    <w:rsid w:val="00EA0C2D"/>
    <w:rsid w:val="00EA1BA4"/>
    <w:rsid w:val="00EA23CD"/>
    <w:rsid w:val="00EA281D"/>
    <w:rsid w:val="00EA5EDF"/>
    <w:rsid w:val="00EA65FB"/>
    <w:rsid w:val="00EA68CD"/>
    <w:rsid w:val="00EB1046"/>
    <w:rsid w:val="00EB1C96"/>
    <w:rsid w:val="00EB1CFD"/>
    <w:rsid w:val="00EB4759"/>
    <w:rsid w:val="00EB4769"/>
    <w:rsid w:val="00EB47C9"/>
    <w:rsid w:val="00EB4B62"/>
    <w:rsid w:val="00EB516E"/>
    <w:rsid w:val="00EB5898"/>
    <w:rsid w:val="00EB59BE"/>
    <w:rsid w:val="00EB5D3A"/>
    <w:rsid w:val="00EB671E"/>
    <w:rsid w:val="00EC0E15"/>
    <w:rsid w:val="00EC2DE7"/>
    <w:rsid w:val="00EC4A16"/>
    <w:rsid w:val="00EC4B37"/>
    <w:rsid w:val="00EC4C8F"/>
    <w:rsid w:val="00EC568F"/>
    <w:rsid w:val="00EC63AB"/>
    <w:rsid w:val="00EC6D5B"/>
    <w:rsid w:val="00EC7388"/>
    <w:rsid w:val="00EC7D75"/>
    <w:rsid w:val="00ED06AE"/>
    <w:rsid w:val="00ED0C82"/>
    <w:rsid w:val="00ED0DDC"/>
    <w:rsid w:val="00ED14DB"/>
    <w:rsid w:val="00ED1D98"/>
    <w:rsid w:val="00ED24E1"/>
    <w:rsid w:val="00ED3C5F"/>
    <w:rsid w:val="00ED4C9E"/>
    <w:rsid w:val="00ED4D74"/>
    <w:rsid w:val="00ED5305"/>
    <w:rsid w:val="00ED5FC4"/>
    <w:rsid w:val="00ED639F"/>
    <w:rsid w:val="00ED6B33"/>
    <w:rsid w:val="00ED7D0C"/>
    <w:rsid w:val="00EE0694"/>
    <w:rsid w:val="00EE0A62"/>
    <w:rsid w:val="00EE132F"/>
    <w:rsid w:val="00EE2FCA"/>
    <w:rsid w:val="00EE378A"/>
    <w:rsid w:val="00EE43E6"/>
    <w:rsid w:val="00EE47FD"/>
    <w:rsid w:val="00EE4959"/>
    <w:rsid w:val="00EE4E64"/>
    <w:rsid w:val="00EE614B"/>
    <w:rsid w:val="00EF0197"/>
    <w:rsid w:val="00EF0237"/>
    <w:rsid w:val="00EF0255"/>
    <w:rsid w:val="00EF0BDA"/>
    <w:rsid w:val="00EF1989"/>
    <w:rsid w:val="00EF1C4A"/>
    <w:rsid w:val="00EF4815"/>
    <w:rsid w:val="00EF4ABF"/>
    <w:rsid w:val="00EF5C5E"/>
    <w:rsid w:val="00EF6D24"/>
    <w:rsid w:val="00EF76CD"/>
    <w:rsid w:val="00EF7A98"/>
    <w:rsid w:val="00F008F7"/>
    <w:rsid w:val="00F009F4"/>
    <w:rsid w:val="00F00C18"/>
    <w:rsid w:val="00F00F4C"/>
    <w:rsid w:val="00F01B95"/>
    <w:rsid w:val="00F01CE8"/>
    <w:rsid w:val="00F034FD"/>
    <w:rsid w:val="00F03FFB"/>
    <w:rsid w:val="00F04FF0"/>
    <w:rsid w:val="00F0569B"/>
    <w:rsid w:val="00F06000"/>
    <w:rsid w:val="00F06099"/>
    <w:rsid w:val="00F06C0F"/>
    <w:rsid w:val="00F06C23"/>
    <w:rsid w:val="00F07210"/>
    <w:rsid w:val="00F074D6"/>
    <w:rsid w:val="00F07BC9"/>
    <w:rsid w:val="00F107A8"/>
    <w:rsid w:val="00F108A9"/>
    <w:rsid w:val="00F10B53"/>
    <w:rsid w:val="00F11499"/>
    <w:rsid w:val="00F12E4E"/>
    <w:rsid w:val="00F13B6E"/>
    <w:rsid w:val="00F152D7"/>
    <w:rsid w:val="00F17373"/>
    <w:rsid w:val="00F21302"/>
    <w:rsid w:val="00F22760"/>
    <w:rsid w:val="00F233F5"/>
    <w:rsid w:val="00F243E0"/>
    <w:rsid w:val="00F26476"/>
    <w:rsid w:val="00F268D0"/>
    <w:rsid w:val="00F30732"/>
    <w:rsid w:val="00F31BD6"/>
    <w:rsid w:val="00F333DB"/>
    <w:rsid w:val="00F33C0A"/>
    <w:rsid w:val="00F33D52"/>
    <w:rsid w:val="00F341B2"/>
    <w:rsid w:val="00F34B71"/>
    <w:rsid w:val="00F35DA9"/>
    <w:rsid w:val="00F3628C"/>
    <w:rsid w:val="00F37E00"/>
    <w:rsid w:val="00F40188"/>
    <w:rsid w:val="00F40193"/>
    <w:rsid w:val="00F40BBA"/>
    <w:rsid w:val="00F41009"/>
    <w:rsid w:val="00F42539"/>
    <w:rsid w:val="00F44069"/>
    <w:rsid w:val="00F44CDC"/>
    <w:rsid w:val="00F45007"/>
    <w:rsid w:val="00F463A8"/>
    <w:rsid w:val="00F465BB"/>
    <w:rsid w:val="00F46746"/>
    <w:rsid w:val="00F46AC7"/>
    <w:rsid w:val="00F4732C"/>
    <w:rsid w:val="00F50160"/>
    <w:rsid w:val="00F51765"/>
    <w:rsid w:val="00F52B71"/>
    <w:rsid w:val="00F61259"/>
    <w:rsid w:val="00F616F7"/>
    <w:rsid w:val="00F62C89"/>
    <w:rsid w:val="00F6315B"/>
    <w:rsid w:val="00F63C68"/>
    <w:rsid w:val="00F656EB"/>
    <w:rsid w:val="00F66745"/>
    <w:rsid w:val="00F70836"/>
    <w:rsid w:val="00F70F53"/>
    <w:rsid w:val="00F71998"/>
    <w:rsid w:val="00F7333D"/>
    <w:rsid w:val="00F73BCE"/>
    <w:rsid w:val="00F73D16"/>
    <w:rsid w:val="00F74613"/>
    <w:rsid w:val="00F74EE7"/>
    <w:rsid w:val="00F7509A"/>
    <w:rsid w:val="00F7515F"/>
    <w:rsid w:val="00F75494"/>
    <w:rsid w:val="00F769F2"/>
    <w:rsid w:val="00F76D96"/>
    <w:rsid w:val="00F77371"/>
    <w:rsid w:val="00F8106B"/>
    <w:rsid w:val="00F83E53"/>
    <w:rsid w:val="00F84326"/>
    <w:rsid w:val="00F84C82"/>
    <w:rsid w:val="00F8633A"/>
    <w:rsid w:val="00F86521"/>
    <w:rsid w:val="00F875B5"/>
    <w:rsid w:val="00F879B3"/>
    <w:rsid w:val="00F91E4A"/>
    <w:rsid w:val="00F91E5C"/>
    <w:rsid w:val="00F91FBE"/>
    <w:rsid w:val="00F9254A"/>
    <w:rsid w:val="00F94E43"/>
    <w:rsid w:val="00F95F58"/>
    <w:rsid w:val="00FA0A8A"/>
    <w:rsid w:val="00FA16CC"/>
    <w:rsid w:val="00FA2B8F"/>
    <w:rsid w:val="00FA2D63"/>
    <w:rsid w:val="00FA4CEA"/>
    <w:rsid w:val="00FA5A78"/>
    <w:rsid w:val="00FA61A2"/>
    <w:rsid w:val="00FA6BC6"/>
    <w:rsid w:val="00FA76FB"/>
    <w:rsid w:val="00FB0841"/>
    <w:rsid w:val="00FB0B8A"/>
    <w:rsid w:val="00FB1DDF"/>
    <w:rsid w:val="00FB269A"/>
    <w:rsid w:val="00FB32C4"/>
    <w:rsid w:val="00FB423C"/>
    <w:rsid w:val="00FB5790"/>
    <w:rsid w:val="00FB5861"/>
    <w:rsid w:val="00FB5A46"/>
    <w:rsid w:val="00FB5FD5"/>
    <w:rsid w:val="00FB6625"/>
    <w:rsid w:val="00FB70F4"/>
    <w:rsid w:val="00FC15F0"/>
    <w:rsid w:val="00FC1BA6"/>
    <w:rsid w:val="00FC2D9C"/>
    <w:rsid w:val="00FC45FC"/>
    <w:rsid w:val="00FC4F49"/>
    <w:rsid w:val="00FC50BC"/>
    <w:rsid w:val="00FC59E6"/>
    <w:rsid w:val="00FC5CE7"/>
    <w:rsid w:val="00FC6079"/>
    <w:rsid w:val="00FC6157"/>
    <w:rsid w:val="00FC7655"/>
    <w:rsid w:val="00FD0C59"/>
    <w:rsid w:val="00FD1B5F"/>
    <w:rsid w:val="00FD21F0"/>
    <w:rsid w:val="00FD2FCC"/>
    <w:rsid w:val="00FD3E57"/>
    <w:rsid w:val="00FD516C"/>
    <w:rsid w:val="00FD51C8"/>
    <w:rsid w:val="00FD53E9"/>
    <w:rsid w:val="00FD62ED"/>
    <w:rsid w:val="00FD6436"/>
    <w:rsid w:val="00FD7DDF"/>
    <w:rsid w:val="00FE1174"/>
    <w:rsid w:val="00FE1869"/>
    <w:rsid w:val="00FE1CA6"/>
    <w:rsid w:val="00FE3A51"/>
    <w:rsid w:val="00FE438F"/>
    <w:rsid w:val="00FE4BCB"/>
    <w:rsid w:val="00FE4DDB"/>
    <w:rsid w:val="00FE5B1B"/>
    <w:rsid w:val="00FE5B4D"/>
    <w:rsid w:val="00FE7CAE"/>
    <w:rsid w:val="00FF01FA"/>
    <w:rsid w:val="00FF053B"/>
    <w:rsid w:val="00FF071C"/>
    <w:rsid w:val="00FF1EFA"/>
    <w:rsid w:val="00FF2800"/>
    <w:rsid w:val="00FF2EF5"/>
    <w:rsid w:val="00FF3F9B"/>
    <w:rsid w:val="00FF5EBA"/>
    <w:rsid w:val="1FB338E1"/>
    <w:rsid w:val="318D4DD8"/>
    <w:rsid w:val="3D43300B"/>
    <w:rsid w:val="586925D0"/>
    <w:rsid w:val="5A9A5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16672"/>
  <w15:docId w15:val="{4928C80A-BFDE-41A0-918D-915FC2035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line="240" w:lineRule="auto"/>
      <w:outlineLvl w:val="0"/>
    </w:pPr>
    <w:rPr>
      <w:rFonts w:ascii="Times New Roman" w:eastAsia="Times New Roman" w:hAnsi="Times New Roman"/>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cs="Tahoma"/>
      <w:sz w:val="16"/>
      <w:szCs w:val="16"/>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unhideWhenUsed/>
    <w:qFormat/>
    <w:rPr>
      <w:b/>
      <w:bCs/>
    </w:rPr>
  </w:style>
  <w:style w:type="character" w:styleId="Emphasis">
    <w:name w:val="Emphasis"/>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FootnoteText">
    <w:name w:val="footnote text"/>
    <w:basedOn w:val="Normal"/>
    <w:link w:val="FootnoteTextChar"/>
    <w:uiPriority w:val="99"/>
    <w:unhideWhenUsed/>
    <w:qFormat/>
    <w:pPr>
      <w:spacing w:after="0" w:line="240" w:lineRule="auto"/>
    </w:pPr>
    <w:rPr>
      <w:rFonts w:ascii="Times New Roman" w:eastAsia="Times New Roman" w:hAnsi="Times New Roman"/>
      <w:sz w:val="20"/>
      <w:szCs w:val="20"/>
    </w:r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Times New Roman" w:eastAsia="Times New Roman" w:hAnsi="Times New Roman" w:cs="Times New Roman"/>
      <w:b/>
      <w:sz w:val="28"/>
      <w:szCs w:val="32"/>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CommentTextChar">
    <w:name w:val="Comment Text Char"/>
    <w:link w:val="CommentText"/>
    <w:uiPriority w:val="99"/>
    <w:rPr>
      <w:sz w:val="20"/>
      <w:szCs w:val="20"/>
    </w:rPr>
  </w:style>
  <w:style w:type="character" w:customStyle="1" w:styleId="CommentSubjectChar">
    <w:name w:val="Comment Subject Char"/>
    <w:link w:val="CommentSubject"/>
    <w:uiPriority w:val="99"/>
    <w:semiHidden/>
    <w:qFormat/>
    <w:rPr>
      <w:b/>
      <w:bCs/>
      <w:sz w:val="20"/>
      <w:szCs w:val="20"/>
    </w:rPr>
  </w:style>
  <w:style w:type="character" w:customStyle="1" w:styleId="FooterChar">
    <w:name w:val="Footer Char"/>
    <w:link w:val="Footer"/>
    <w:uiPriority w:val="99"/>
  </w:style>
  <w:style w:type="character" w:customStyle="1" w:styleId="FootnoteTextChar">
    <w:name w:val="Footnote Text Char"/>
    <w:link w:val="FootnoteText"/>
    <w:uiPriority w:val="99"/>
    <w:qFormat/>
    <w:rPr>
      <w:rFonts w:ascii="Times New Roman" w:eastAsia="Times New Roman" w:hAnsi="Times New Roman" w:cs="Times New Roman"/>
      <w:sz w:val="20"/>
      <w:szCs w:val="20"/>
    </w:rPr>
  </w:style>
  <w:style w:type="character" w:customStyle="1" w:styleId="HeaderChar">
    <w:name w:val="Header Char"/>
    <w:link w:val="Header"/>
    <w:uiPriority w:val="99"/>
  </w:style>
  <w:style w:type="paragraph" w:styleId="ListParagraph">
    <w:name w:val="List Paragraph"/>
    <w:basedOn w:val="Normal"/>
    <w:uiPriority w:val="34"/>
    <w:qFormat/>
    <w:pPr>
      <w:ind w:left="720"/>
      <w:contextualSpacing/>
    </w:pPr>
  </w:style>
  <w:style w:type="paragraph" w:customStyle="1" w:styleId="Style23">
    <w:name w:val="_Style 23"/>
    <w:uiPriority w:val="99"/>
    <w:semiHidden/>
    <w:qFormat/>
    <w:rPr>
      <w:sz w:val="22"/>
      <w:szCs w:val="22"/>
    </w:rPr>
  </w:style>
  <w:style w:type="paragraph" w:customStyle="1" w:styleId="content">
    <w:name w:val="content"/>
    <w:basedOn w:val="Normal"/>
    <w:qFormat/>
    <w:pPr>
      <w:spacing w:before="100" w:beforeAutospacing="1" w:after="100" w:afterAutospacing="1" w:line="240" w:lineRule="auto"/>
    </w:pPr>
    <w:rPr>
      <w:rFonts w:ascii="Times New Roman" w:eastAsia="Times New Roman" w:hAnsi="Times New Roman"/>
      <w:sz w:val="24"/>
      <w:szCs w:val="24"/>
    </w:rPr>
  </w:style>
  <w:style w:type="paragraph" w:customStyle="1" w:styleId="Normal0">
    <w:name w:val="[Normal]"/>
    <w:qFormat/>
    <w:rPr>
      <w:rFonts w:ascii="Arial" w:eastAsia="Arial" w:hAnsi="Arial"/>
      <w:sz w:val="24"/>
    </w:rPr>
  </w:style>
  <w:style w:type="character" w:customStyle="1" w:styleId="text">
    <w:name w:val="text"/>
  </w:style>
  <w:style w:type="character" w:customStyle="1" w:styleId="emoji-sizer">
    <w:name w:val="emoji-siz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993</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Tùng Hà</dc:creator>
  <cp:lastModifiedBy>Administrator</cp:lastModifiedBy>
  <cp:revision>3</cp:revision>
  <cp:lastPrinted>2024-05-18T13:44:00Z</cp:lastPrinted>
  <dcterms:created xsi:type="dcterms:W3CDTF">2025-05-19T08:26:00Z</dcterms:created>
  <dcterms:modified xsi:type="dcterms:W3CDTF">2025-05-21T03:45:00Z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5549FCAB6F6E4D51A8A37243EAD57724_13</vt:lpwstr>
  </property>
</Properties>
</file>